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85AC6" w:rsidRDefault="00485AC6" w:rsidP="00485AC6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6547DD" w:rsidRPr="006547DD" w:rsidRDefault="006547DD" w:rsidP="00485AC6">
      <w:pPr>
        <w:pStyle w:val="affa"/>
        <w:ind w:right="-1" w:firstLine="0"/>
        <w:jc w:val="center"/>
        <w:rPr>
          <w:rFonts w:ascii="Times New Roman" w:hAnsi="Times New Roman"/>
          <w:sz w:val="36"/>
          <w:szCs w:val="36"/>
        </w:rPr>
      </w:pPr>
    </w:p>
    <w:p w:rsidR="00485AC6" w:rsidRPr="00A70C2A" w:rsidRDefault="00866E99" w:rsidP="00781A1F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85AC6">
        <w:rPr>
          <w:rFonts w:ascii="Times New Roman" w:hAnsi="Times New Roman"/>
          <w:sz w:val="28"/>
          <w:szCs w:val="28"/>
        </w:rPr>
        <w:t>.11.201</w:t>
      </w:r>
      <w:r w:rsidR="006547DD">
        <w:rPr>
          <w:rFonts w:ascii="Times New Roman" w:hAnsi="Times New Roman"/>
          <w:sz w:val="28"/>
          <w:szCs w:val="28"/>
        </w:rPr>
        <w:t>9</w:t>
      </w:r>
      <w:r w:rsidR="00485AC6" w:rsidRPr="00A70C2A">
        <w:rPr>
          <w:rFonts w:ascii="Times New Roman" w:hAnsi="Times New Roman"/>
          <w:sz w:val="28"/>
          <w:szCs w:val="28"/>
        </w:rPr>
        <w:tab/>
      </w:r>
      <w:r w:rsidR="00485AC6" w:rsidRPr="00A70C2A">
        <w:rPr>
          <w:rFonts w:ascii="Times New Roman" w:hAnsi="Times New Roman"/>
          <w:sz w:val="28"/>
          <w:szCs w:val="28"/>
        </w:rPr>
        <w:tab/>
      </w:r>
      <w:r w:rsidR="00485AC6" w:rsidRPr="00A70C2A">
        <w:rPr>
          <w:rFonts w:ascii="Times New Roman" w:hAnsi="Times New Roman"/>
          <w:sz w:val="28"/>
          <w:szCs w:val="28"/>
        </w:rPr>
        <w:tab/>
      </w:r>
      <w:r w:rsidR="00485AC6">
        <w:rPr>
          <w:rFonts w:ascii="Times New Roman" w:hAnsi="Times New Roman"/>
          <w:sz w:val="28"/>
          <w:szCs w:val="28"/>
        </w:rPr>
        <w:tab/>
      </w:r>
      <w:r w:rsidR="00485AC6">
        <w:rPr>
          <w:rFonts w:ascii="Times New Roman" w:hAnsi="Times New Roman"/>
          <w:sz w:val="28"/>
          <w:szCs w:val="28"/>
        </w:rPr>
        <w:tab/>
        <w:t xml:space="preserve"> </w:t>
      </w:r>
      <w:r w:rsidR="00485AC6" w:rsidRPr="00A70C2A">
        <w:rPr>
          <w:rFonts w:ascii="Times New Roman" w:hAnsi="Times New Roman"/>
          <w:sz w:val="28"/>
          <w:szCs w:val="28"/>
        </w:rPr>
        <w:t xml:space="preserve">№ </w:t>
      </w:r>
      <w:r w:rsidR="00370174">
        <w:rPr>
          <w:rFonts w:ascii="Times New Roman" w:hAnsi="Times New Roman"/>
          <w:sz w:val="28"/>
          <w:szCs w:val="28"/>
        </w:rPr>
        <w:t>14</w:t>
      </w:r>
      <w:r w:rsidR="00485AC6">
        <w:rPr>
          <w:rFonts w:ascii="Times New Roman" w:hAnsi="Times New Roman"/>
          <w:sz w:val="28"/>
          <w:szCs w:val="28"/>
        </w:rPr>
        <w:tab/>
      </w:r>
      <w:r w:rsidR="00485AC6" w:rsidRPr="00A70C2A">
        <w:rPr>
          <w:rFonts w:ascii="Times New Roman" w:hAnsi="Times New Roman"/>
          <w:sz w:val="28"/>
          <w:szCs w:val="28"/>
        </w:rPr>
        <w:tab/>
      </w:r>
      <w:r w:rsidR="00370174">
        <w:rPr>
          <w:rFonts w:ascii="Times New Roman" w:hAnsi="Times New Roman"/>
          <w:sz w:val="28"/>
          <w:szCs w:val="28"/>
        </w:rPr>
        <w:tab/>
      </w:r>
      <w:r w:rsidR="004936A7">
        <w:rPr>
          <w:rFonts w:ascii="Times New Roman" w:hAnsi="Times New Roman"/>
          <w:sz w:val="28"/>
          <w:szCs w:val="28"/>
        </w:rPr>
        <w:t xml:space="preserve">     </w:t>
      </w:r>
      <w:r w:rsidR="00485AC6">
        <w:rPr>
          <w:rFonts w:ascii="Times New Roman" w:hAnsi="Times New Roman"/>
          <w:sz w:val="28"/>
          <w:szCs w:val="28"/>
        </w:rPr>
        <w:t xml:space="preserve">        </w:t>
      </w:r>
      <w:r w:rsidR="00485AC6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485AC6" w:rsidRPr="001805EE" w:rsidRDefault="00485AC6" w:rsidP="00485AC6">
      <w:pPr>
        <w:rPr>
          <w:sz w:val="28"/>
          <w:szCs w:val="28"/>
        </w:rPr>
      </w:pPr>
    </w:p>
    <w:p w:rsidR="00485AC6" w:rsidRPr="001805EE" w:rsidRDefault="00485AC6" w:rsidP="00485AC6">
      <w:pPr>
        <w:rPr>
          <w:sz w:val="28"/>
          <w:szCs w:val="28"/>
        </w:rPr>
      </w:pPr>
    </w:p>
    <w:p w:rsidR="00151980" w:rsidRPr="00151980" w:rsidRDefault="00151980" w:rsidP="0015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и опубликовании (обнародовании) проекта бюджета Родниковского сельского поселения Курганинского района на 20</w:t>
      </w:r>
      <w:r w:rsidR="006547D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</w:t>
      </w:r>
    </w:p>
    <w:p w:rsidR="00151980" w:rsidRDefault="00151980" w:rsidP="00151980">
      <w:pPr>
        <w:rPr>
          <w:sz w:val="28"/>
          <w:szCs w:val="28"/>
        </w:rPr>
      </w:pPr>
    </w:p>
    <w:p w:rsidR="00151980" w:rsidRDefault="00151980" w:rsidP="0015198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 и 52 Федерального закона от 6 октября 2003 года № 131-ФЗ «Об общих принципах организации местного самоуправления в Российской Федерации», статьями 9 и 36 Бюджетного кодекса Российской Федерации и рассмотрев проект бюджета Родниковского сельского поселения Курганинского района на 20</w:t>
      </w:r>
      <w:r w:rsidR="006547D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внесенный главой Родниковского сельского поселения Курганинского района, Совет Родниковского сельского поселения Курганинского района р е ш и л:</w:t>
      </w:r>
    </w:p>
    <w:p w:rsidR="00FB629A" w:rsidRDefault="00FB629A" w:rsidP="00FB6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бюджета Родниковского сельского поселения Курганинского района на 20</w:t>
      </w:r>
      <w:r w:rsidR="006547DD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 № 1).</w:t>
      </w:r>
    </w:p>
    <w:p w:rsidR="00FB629A" w:rsidRPr="00AD1FA5" w:rsidRDefault="00FB629A" w:rsidP="00FB6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бюджета Родниковского сельского поселения Курганинского района на 20</w:t>
      </w:r>
      <w:r w:rsidR="006547D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 срок до </w:t>
      </w:r>
      <w:r w:rsidR="00D413F1">
        <w:rPr>
          <w:sz w:val="28"/>
          <w:szCs w:val="28"/>
        </w:rPr>
        <w:t>3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D1FA5">
        <w:rPr>
          <w:sz w:val="28"/>
          <w:szCs w:val="28"/>
        </w:rPr>
        <w:t xml:space="preserve"> 201</w:t>
      </w:r>
      <w:r w:rsidR="006547DD">
        <w:rPr>
          <w:sz w:val="28"/>
          <w:szCs w:val="28"/>
        </w:rPr>
        <w:t>9</w:t>
      </w:r>
      <w:r w:rsidR="00D413F1">
        <w:rPr>
          <w:sz w:val="28"/>
          <w:szCs w:val="28"/>
        </w:rPr>
        <w:t xml:space="preserve"> года, включительно.</w:t>
      </w: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обсуждения проекта </w:t>
      </w:r>
      <w:r w:rsidR="00FB629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Родниковского сельского поселения Курганинского района</w:t>
      </w:r>
      <w:r w:rsidR="00FB629A">
        <w:rPr>
          <w:sz w:val="28"/>
          <w:szCs w:val="28"/>
        </w:rPr>
        <w:t xml:space="preserve"> на 20</w:t>
      </w:r>
      <w:r w:rsidR="006547DD">
        <w:rPr>
          <w:sz w:val="28"/>
          <w:szCs w:val="28"/>
        </w:rPr>
        <w:t xml:space="preserve">20 </w:t>
      </w:r>
      <w:r w:rsidR="00FB629A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провести публичные слушания </w:t>
      </w:r>
      <w:r w:rsidR="00081D0D">
        <w:rPr>
          <w:sz w:val="28"/>
          <w:szCs w:val="28"/>
        </w:rPr>
        <w:t>1</w:t>
      </w:r>
      <w:r w:rsidR="006547DD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6547D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081D0D">
        <w:rPr>
          <w:sz w:val="28"/>
          <w:szCs w:val="28"/>
        </w:rPr>
        <w:t>6</w:t>
      </w:r>
      <w:r>
        <w:rPr>
          <w:sz w:val="28"/>
          <w:szCs w:val="28"/>
        </w:rPr>
        <w:t>-оо часов в здании администрации Родниковского сельского поселения, по адресу: станица Родниковская, улица Ленина, 36, кабинет №4.</w:t>
      </w: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предложения граждан по проекту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</w:t>
      </w:r>
      <w:r w:rsidR="00866E99">
        <w:rPr>
          <w:sz w:val="28"/>
          <w:szCs w:val="28"/>
        </w:rPr>
        <w:t>20</w:t>
      </w:r>
      <w:r w:rsidR="00FB62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принимаются в письменном виде оргкомитетом с </w:t>
      </w:r>
      <w:r w:rsidR="006547DD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866E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FB62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 </w:t>
      </w:r>
      <w:r w:rsidR="00081D0D">
        <w:rPr>
          <w:sz w:val="28"/>
          <w:szCs w:val="28"/>
        </w:rPr>
        <w:t>1</w:t>
      </w:r>
      <w:r w:rsidR="00D413F1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D413F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Предложения будут приниматься по адресу: станица Родниковская, улица Ленина, 36 (здание администрации сельского поселения) ежедневно с 9-</w:t>
      </w:r>
      <w:r w:rsidR="00081D0D">
        <w:rPr>
          <w:sz w:val="28"/>
          <w:szCs w:val="28"/>
        </w:rPr>
        <w:t>00</w:t>
      </w:r>
      <w:r>
        <w:rPr>
          <w:sz w:val="28"/>
          <w:szCs w:val="28"/>
        </w:rPr>
        <w:t xml:space="preserve"> до 16-</w:t>
      </w:r>
      <w:r w:rsidR="00081D0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="00081D0D">
        <w:rPr>
          <w:sz w:val="28"/>
          <w:szCs w:val="28"/>
        </w:rPr>
        <w:t>,</w:t>
      </w:r>
      <w:r w:rsidR="00D51E5F" w:rsidRPr="00D51E5F">
        <w:rPr>
          <w:sz w:val="28"/>
          <w:szCs w:val="28"/>
        </w:rPr>
        <w:t xml:space="preserve"> </w:t>
      </w:r>
      <w:r w:rsidR="00D51E5F">
        <w:rPr>
          <w:sz w:val="28"/>
          <w:szCs w:val="28"/>
        </w:rPr>
        <w:t>1</w:t>
      </w:r>
      <w:r w:rsidR="00D413F1">
        <w:rPr>
          <w:sz w:val="28"/>
          <w:szCs w:val="28"/>
        </w:rPr>
        <w:t>2</w:t>
      </w:r>
      <w:r w:rsidR="00D51E5F">
        <w:rPr>
          <w:sz w:val="28"/>
          <w:szCs w:val="28"/>
        </w:rPr>
        <w:t xml:space="preserve"> декабря 201</w:t>
      </w:r>
      <w:r w:rsidR="00D413F1">
        <w:rPr>
          <w:sz w:val="28"/>
          <w:szCs w:val="28"/>
        </w:rPr>
        <w:t>9</w:t>
      </w:r>
      <w:r w:rsidR="00D51E5F">
        <w:rPr>
          <w:sz w:val="28"/>
          <w:szCs w:val="28"/>
        </w:rPr>
        <w:t xml:space="preserve"> года</w:t>
      </w:r>
      <w:r w:rsidR="00D51E5F" w:rsidRPr="00081D0D">
        <w:rPr>
          <w:sz w:val="28"/>
          <w:szCs w:val="28"/>
        </w:rPr>
        <w:t xml:space="preserve"> </w:t>
      </w:r>
      <w:r w:rsidR="00D51E5F">
        <w:rPr>
          <w:sz w:val="28"/>
          <w:szCs w:val="28"/>
        </w:rPr>
        <w:t>до 10-00 часов,</w:t>
      </w:r>
      <w:r w:rsidR="00081D0D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субботы и воскресенья.</w:t>
      </w:r>
    </w:p>
    <w:p w:rsidR="00151980" w:rsidRPr="0065297B" w:rsidRDefault="00151980" w:rsidP="00151980">
      <w:pPr>
        <w:spacing w:line="228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5. Установить, что участие граждан в обсуждении проекта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</w:t>
      </w:r>
      <w:r w:rsidR="006547DD">
        <w:rPr>
          <w:sz w:val="28"/>
          <w:szCs w:val="28"/>
        </w:rPr>
        <w:t>20</w:t>
      </w:r>
      <w:r w:rsidR="00FB629A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публичных слушаниях осуществляется в соответствии с Положением о публичных слушаниях</w:t>
      </w:r>
      <w:r>
        <w:rPr>
          <w:color w:val="000000"/>
          <w:spacing w:val="5"/>
          <w:sz w:val="28"/>
          <w:szCs w:val="28"/>
        </w:rPr>
        <w:t xml:space="preserve"> в </w:t>
      </w:r>
      <w:r>
        <w:rPr>
          <w:iCs/>
          <w:color w:val="000000"/>
          <w:spacing w:val="5"/>
          <w:sz w:val="28"/>
          <w:szCs w:val="28"/>
        </w:rPr>
        <w:t xml:space="preserve">Родниковском сельском поселении, </w:t>
      </w:r>
      <w:r>
        <w:rPr>
          <w:iCs/>
          <w:color w:val="000000"/>
          <w:spacing w:val="5"/>
          <w:sz w:val="28"/>
          <w:szCs w:val="28"/>
        </w:rPr>
        <w:lastRenderedPageBreak/>
        <w:t>утвержденным решением Совета</w:t>
      </w:r>
      <w:r>
        <w:rPr>
          <w:sz w:val="28"/>
          <w:szCs w:val="28"/>
        </w:rPr>
        <w:t xml:space="preserve"> Родниковского сельского поселения Курганинского района от </w:t>
      </w:r>
      <w:r w:rsidR="006547DD">
        <w:rPr>
          <w:sz w:val="28"/>
          <w:szCs w:val="28"/>
        </w:rPr>
        <w:t xml:space="preserve">28 </w:t>
      </w:r>
      <w:r>
        <w:rPr>
          <w:sz w:val="28"/>
          <w:szCs w:val="28"/>
        </w:rPr>
        <w:t>июня 20</w:t>
      </w:r>
      <w:r w:rsidR="006547DD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 </w:t>
      </w:r>
      <w:r w:rsidR="006547DD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оргкомитет по учету предложений и проведению публичных слушаний проекта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</w:t>
      </w:r>
      <w:r w:rsidR="00866E99">
        <w:rPr>
          <w:sz w:val="28"/>
          <w:szCs w:val="28"/>
        </w:rPr>
        <w:t>20</w:t>
      </w:r>
      <w:r w:rsidR="00FB629A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№ 2)</w:t>
      </w: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Протокол и результаты публичных слушаний, а также сообщение о том, что состоялось обсуждение проекта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</w:t>
      </w:r>
      <w:r w:rsidR="00985625">
        <w:rPr>
          <w:sz w:val="28"/>
          <w:szCs w:val="28"/>
        </w:rPr>
        <w:t>20</w:t>
      </w:r>
      <w:r w:rsidR="00FB629A">
        <w:rPr>
          <w:sz w:val="28"/>
          <w:szCs w:val="28"/>
        </w:rPr>
        <w:t xml:space="preserve"> год</w:t>
      </w:r>
      <w:r>
        <w:rPr>
          <w:sz w:val="28"/>
          <w:szCs w:val="28"/>
        </w:rPr>
        <w:t>, об отсутствии или наличии предложений граждан с их перечислением</w:t>
      </w:r>
      <w:r w:rsidR="00985625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опубликовать в срок до 1</w:t>
      </w:r>
      <w:r w:rsidR="00985625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866E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газете «Курганинские известия».</w:t>
      </w:r>
    </w:p>
    <w:p w:rsidR="00151980" w:rsidRDefault="00151980" w:rsidP="0015198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решение подлежит одновременному опубликованию с проектом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</w:t>
      </w:r>
      <w:r w:rsidR="00866E99">
        <w:rPr>
          <w:sz w:val="28"/>
          <w:szCs w:val="28"/>
        </w:rPr>
        <w:t>20</w:t>
      </w:r>
      <w:r w:rsidR="00FB629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51980" w:rsidRDefault="00151980" w:rsidP="0015198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выполнением настоящего решения оставляю за собой.</w:t>
      </w:r>
    </w:p>
    <w:p w:rsidR="00151980" w:rsidRDefault="00151980" w:rsidP="0015198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Настоящее решение вступает в силу со дня его </w:t>
      </w:r>
      <w:r w:rsidR="00FB629A">
        <w:rPr>
          <w:sz w:val="28"/>
          <w:szCs w:val="28"/>
        </w:rPr>
        <w:t>подписания.</w:t>
      </w:r>
    </w:p>
    <w:p w:rsidR="00151980" w:rsidRDefault="00151980" w:rsidP="00151980">
      <w:pPr>
        <w:rPr>
          <w:sz w:val="28"/>
          <w:szCs w:val="28"/>
        </w:rPr>
      </w:pPr>
    </w:p>
    <w:p w:rsidR="00151980" w:rsidRDefault="00151980" w:rsidP="00151980">
      <w:pPr>
        <w:rPr>
          <w:sz w:val="28"/>
          <w:szCs w:val="28"/>
        </w:rPr>
      </w:pPr>
    </w:p>
    <w:p w:rsidR="00985625" w:rsidRDefault="00151980" w:rsidP="00151980">
      <w:pPr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</w:p>
    <w:p w:rsidR="00151980" w:rsidRDefault="00985625" w:rsidP="00151980">
      <w:pPr>
        <w:rPr>
          <w:spacing w:val="-1"/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980">
        <w:rPr>
          <w:sz w:val="28"/>
          <w:szCs w:val="28"/>
        </w:rPr>
        <w:tab/>
      </w:r>
      <w:r w:rsidR="00151980">
        <w:rPr>
          <w:sz w:val="28"/>
          <w:szCs w:val="28"/>
        </w:rPr>
        <w:tab/>
      </w:r>
      <w:r w:rsidR="00151980">
        <w:rPr>
          <w:sz w:val="28"/>
          <w:szCs w:val="28"/>
        </w:rPr>
        <w:tab/>
      </w:r>
      <w:r w:rsidR="00151980">
        <w:rPr>
          <w:sz w:val="28"/>
          <w:szCs w:val="28"/>
        </w:rPr>
        <w:tab/>
        <w:t>Е.А. Тарасов</w:t>
      </w:r>
    </w:p>
    <w:p w:rsidR="00370174" w:rsidRDefault="00370174" w:rsidP="00370174">
      <w:pPr>
        <w:shd w:val="clear" w:color="auto" w:fill="FFFFFF"/>
        <w:rPr>
          <w:color w:val="000000"/>
          <w:sz w:val="28"/>
          <w:szCs w:val="28"/>
        </w:rPr>
      </w:pPr>
    </w:p>
    <w:p w:rsidR="00370174" w:rsidRPr="002730F0" w:rsidRDefault="00370174" w:rsidP="0037017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370174" w:rsidRDefault="00370174" w:rsidP="0037017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B6F4F">
        <w:rPr>
          <w:sz w:val="28"/>
          <w:szCs w:val="28"/>
        </w:rPr>
        <w:t>Т.В. Махно</w:t>
      </w:r>
    </w:p>
    <w:p w:rsidR="00370174" w:rsidRDefault="00370174" w:rsidP="00370174">
      <w:pPr>
        <w:rPr>
          <w:sz w:val="28"/>
          <w:szCs w:val="28"/>
        </w:rPr>
      </w:pPr>
    </w:p>
    <w:p w:rsidR="00151980" w:rsidRDefault="00151980" w:rsidP="00151980">
      <w:pPr>
        <w:ind w:left="4956" w:firstLine="708"/>
        <w:jc w:val="center"/>
        <w:rPr>
          <w:spacing w:val="-1"/>
          <w:sz w:val="28"/>
          <w:szCs w:val="28"/>
        </w:rPr>
      </w:pPr>
    </w:p>
    <w:p w:rsidR="00151980" w:rsidRDefault="00151980" w:rsidP="00370174">
      <w:pPr>
        <w:pageBreakBefore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FB629A">
        <w:rPr>
          <w:bCs/>
          <w:sz w:val="28"/>
          <w:szCs w:val="28"/>
        </w:rPr>
        <w:t>1</w:t>
      </w:r>
    </w:p>
    <w:p w:rsidR="00151980" w:rsidRDefault="00151980" w:rsidP="00370174">
      <w:pPr>
        <w:ind w:left="4820"/>
        <w:jc w:val="center"/>
        <w:rPr>
          <w:bCs/>
          <w:sz w:val="28"/>
          <w:szCs w:val="28"/>
        </w:rPr>
      </w:pPr>
    </w:p>
    <w:p w:rsidR="00151980" w:rsidRDefault="00151980" w:rsidP="0037017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151980" w:rsidRDefault="00151980" w:rsidP="0037017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</w:t>
      </w:r>
    </w:p>
    <w:p w:rsidR="00151980" w:rsidRDefault="00151980" w:rsidP="0037017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Родниковского сельского</w:t>
      </w:r>
      <w:r w:rsidR="00531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</w:p>
    <w:p w:rsidR="00151980" w:rsidRDefault="00151980" w:rsidP="0037017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Курганинского района</w:t>
      </w:r>
    </w:p>
    <w:p w:rsidR="00151980" w:rsidRDefault="009D162E" w:rsidP="0037017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3190F">
        <w:rPr>
          <w:bCs/>
          <w:sz w:val="28"/>
          <w:szCs w:val="28"/>
        </w:rPr>
        <w:t>2</w:t>
      </w:r>
      <w:r w:rsidR="00866E99">
        <w:rPr>
          <w:bCs/>
          <w:sz w:val="28"/>
          <w:szCs w:val="28"/>
        </w:rPr>
        <w:t>8</w:t>
      </w:r>
      <w:r w:rsidRPr="0053190F">
        <w:rPr>
          <w:bCs/>
          <w:sz w:val="28"/>
          <w:szCs w:val="28"/>
        </w:rPr>
        <w:t xml:space="preserve"> ноября </w:t>
      </w:r>
      <w:r w:rsidR="00151980" w:rsidRPr="0053190F">
        <w:rPr>
          <w:bCs/>
          <w:sz w:val="28"/>
          <w:szCs w:val="28"/>
        </w:rPr>
        <w:t>201</w:t>
      </w:r>
      <w:r w:rsidR="00866E99">
        <w:rPr>
          <w:bCs/>
          <w:sz w:val="28"/>
          <w:szCs w:val="28"/>
        </w:rPr>
        <w:t>9</w:t>
      </w:r>
      <w:r w:rsidR="00151980">
        <w:rPr>
          <w:bCs/>
          <w:sz w:val="28"/>
          <w:szCs w:val="28"/>
        </w:rPr>
        <w:t xml:space="preserve"> года №</w:t>
      </w:r>
      <w:r w:rsidR="00781A1F">
        <w:rPr>
          <w:bCs/>
          <w:sz w:val="28"/>
          <w:szCs w:val="28"/>
        </w:rPr>
        <w:t xml:space="preserve"> </w:t>
      </w:r>
      <w:r w:rsidR="00370174">
        <w:rPr>
          <w:bCs/>
          <w:sz w:val="28"/>
          <w:szCs w:val="28"/>
        </w:rPr>
        <w:t>14</w:t>
      </w:r>
    </w:p>
    <w:p w:rsidR="00FB629A" w:rsidRDefault="00FB629A" w:rsidP="008A68F0">
      <w:pPr>
        <w:ind w:left="5387"/>
        <w:rPr>
          <w:sz w:val="28"/>
          <w:szCs w:val="28"/>
          <w:lang w:eastAsia="en-US"/>
        </w:rPr>
      </w:pPr>
    </w:p>
    <w:p w:rsidR="004130EA" w:rsidRDefault="004130EA" w:rsidP="004936A7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E344E4" w:rsidRPr="003A205D" w:rsidRDefault="00E344E4" w:rsidP="00E344E4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>Вносится</w:t>
      </w:r>
    </w:p>
    <w:p w:rsidR="00E344E4" w:rsidRPr="003A205D" w:rsidRDefault="00E344E4" w:rsidP="00E344E4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 xml:space="preserve">Главой </w:t>
      </w:r>
      <w:r w:rsidRPr="003A205D">
        <w:rPr>
          <w:sz w:val="28"/>
          <w:szCs w:val="28"/>
        </w:rPr>
        <w:t xml:space="preserve">Родниковского сельского поселения </w:t>
      </w:r>
      <w:r w:rsidRPr="003A205D">
        <w:rPr>
          <w:sz w:val="28"/>
          <w:szCs w:val="28"/>
          <w:lang w:eastAsia="en-US"/>
        </w:rPr>
        <w:t>Курганинск</w:t>
      </w:r>
      <w:r>
        <w:rPr>
          <w:sz w:val="28"/>
          <w:szCs w:val="28"/>
          <w:lang w:eastAsia="en-US"/>
        </w:rPr>
        <w:t xml:space="preserve">ого </w:t>
      </w:r>
      <w:r w:rsidRPr="003A205D">
        <w:rPr>
          <w:sz w:val="28"/>
          <w:szCs w:val="28"/>
          <w:lang w:eastAsia="en-US"/>
        </w:rPr>
        <w:t>район</w:t>
      </w:r>
      <w:r>
        <w:rPr>
          <w:sz w:val="28"/>
          <w:szCs w:val="28"/>
          <w:lang w:eastAsia="en-US"/>
        </w:rPr>
        <w:t>а</w:t>
      </w:r>
    </w:p>
    <w:p w:rsidR="00E344E4" w:rsidRPr="003A205D" w:rsidRDefault="00E344E4" w:rsidP="00E344E4">
      <w:pPr>
        <w:ind w:left="5387"/>
        <w:rPr>
          <w:sz w:val="28"/>
          <w:szCs w:val="28"/>
          <w:lang w:eastAsia="en-US"/>
        </w:rPr>
      </w:pPr>
    </w:p>
    <w:p w:rsidR="00E344E4" w:rsidRPr="003A205D" w:rsidRDefault="00E344E4" w:rsidP="00E344E4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>ПРОЕКТ</w:t>
      </w:r>
    </w:p>
    <w:p w:rsidR="00E344E4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70C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2730F0" w:rsidRDefault="00E344E4" w:rsidP="00E344E4">
      <w:pPr>
        <w:jc w:val="center"/>
        <w:rPr>
          <w:b/>
          <w:sz w:val="28"/>
          <w:szCs w:val="28"/>
        </w:rPr>
      </w:pPr>
      <w:r w:rsidRPr="002730F0">
        <w:rPr>
          <w:b/>
          <w:sz w:val="28"/>
          <w:szCs w:val="28"/>
        </w:rPr>
        <w:t xml:space="preserve">«О бюджете Родниковского сельского поселения </w:t>
      </w:r>
    </w:p>
    <w:p w:rsidR="00E344E4" w:rsidRPr="002730F0" w:rsidRDefault="00E344E4" w:rsidP="00E344E4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>
        <w:rPr>
          <w:b/>
          <w:sz w:val="28"/>
          <w:szCs w:val="28"/>
        </w:rPr>
        <w:t>2020 год</w:t>
      </w:r>
      <w:r w:rsidRPr="002730F0">
        <w:rPr>
          <w:b/>
          <w:sz w:val="28"/>
          <w:szCs w:val="28"/>
        </w:rPr>
        <w:t>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>
        <w:rPr>
          <w:bCs/>
          <w:sz w:val="28"/>
          <w:szCs w:val="28"/>
        </w:rPr>
        <w:t>34393,8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  <w:szCs w:val="28"/>
        </w:rPr>
        <w:t>34393,8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1644,8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>
        <w:rPr>
          <w:sz w:val="28"/>
          <w:szCs w:val="28"/>
        </w:rPr>
        <w:t>0,0</w:t>
      </w:r>
      <w:r w:rsidRPr="009B2C78">
        <w:rPr>
          <w:sz w:val="28"/>
          <w:szCs w:val="28"/>
        </w:rPr>
        <w:t xml:space="preserve"> тыс. рублей.</w:t>
      </w:r>
    </w:p>
    <w:p w:rsidR="00E344E4" w:rsidRPr="002730F0" w:rsidRDefault="00E344E4" w:rsidP="00E344E4">
      <w:pPr>
        <w:ind w:firstLine="709"/>
        <w:jc w:val="both"/>
        <w:rPr>
          <w:b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lastRenderedPageBreak/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2730F0" w:rsidRDefault="00E344E4" w:rsidP="00E344E4">
      <w:pPr>
        <w:ind w:firstLine="709"/>
        <w:jc w:val="both"/>
        <w:rPr>
          <w:b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B32324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2730F0" w:rsidRDefault="00E344E4" w:rsidP="00E344E4">
      <w:pPr>
        <w:ind w:firstLine="709"/>
        <w:jc w:val="both"/>
        <w:rPr>
          <w:b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2730F0" w:rsidRDefault="00E344E4" w:rsidP="00E344E4">
      <w:pPr>
        <w:ind w:firstLine="709"/>
        <w:jc w:val="both"/>
        <w:rPr>
          <w:b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427,4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2730F0" w:rsidRDefault="00E344E4" w:rsidP="00E344E4">
      <w:pPr>
        <w:jc w:val="both"/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</w:t>
      </w:r>
      <w:r w:rsidRPr="009B2C78">
        <w:rPr>
          <w:sz w:val="28"/>
          <w:szCs w:val="28"/>
        </w:rPr>
        <w:lastRenderedPageBreak/>
        <w:t>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Default="00E344E4" w:rsidP="00E344E4">
      <w:pPr>
        <w:ind w:firstLine="709"/>
        <w:jc w:val="both"/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2730F0" w:rsidRDefault="00E344E4" w:rsidP="00E344E4">
      <w:pPr>
        <w:ind w:firstLine="709"/>
        <w:jc w:val="both"/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E344E4" w:rsidRPr="00194927" w:rsidRDefault="00E344E4" w:rsidP="00E344E4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4097,7</w:t>
      </w:r>
      <w:r w:rsidRPr="00194927">
        <w:rPr>
          <w:sz w:val="28"/>
          <w:szCs w:val="28"/>
        </w:rPr>
        <w:t xml:space="preserve"> тыс. рублей, в том числе: </w:t>
      </w:r>
      <w:r>
        <w:rPr>
          <w:sz w:val="28"/>
          <w:szCs w:val="28"/>
        </w:rPr>
        <w:t>4097,7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>
        <w:rPr>
          <w:sz w:val="28"/>
          <w:szCs w:val="28"/>
        </w:rPr>
        <w:t>.</w:t>
      </w:r>
    </w:p>
    <w:p w:rsidR="00E344E4" w:rsidRPr="002730F0" w:rsidRDefault="00E344E4" w:rsidP="00E344E4">
      <w:pPr>
        <w:ind w:firstLine="709"/>
        <w:jc w:val="both"/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2730F0" w:rsidRDefault="00E344E4" w:rsidP="00E344E4">
      <w:pPr>
        <w:ind w:firstLine="709"/>
        <w:jc w:val="both"/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Default="00E344E4" w:rsidP="00E344E4">
      <w:pPr>
        <w:jc w:val="both"/>
        <w:rPr>
          <w:rFonts w:eastAsia="Calibri"/>
          <w:szCs w:val="28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lastRenderedPageBreak/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2. Установить предельный объем муниципального долга Родниковского сельского поселения на 2020 год в сумме 1809,0 тыс. рублей.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в пределах лимитов бюджетных обязательств на </w:t>
      </w:r>
      <w:r w:rsidRPr="00DE7F9C">
        <w:rPr>
          <w:sz w:val="28"/>
          <w:szCs w:val="28"/>
        </w:rPr>
        <w:lastRenderedPageBreak/>
        <w:t>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DE7F9C" w:rsidRDefault="00E344E4" w:rsidP="00E344E4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lastRenderedPageBreak/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E344E4" w:rsidP="00E344E4">
      <w:pPr>
        <w:ind w:firstLine="709"/>
        <w:jc w:val="both"/>
        <w:rPr>
          <w:sz w:val="28"/>
          <w:szCs w:val="28"/>
        </w:rPr>
      </w:pPr>
      <w:r w:rsidRPr="002006B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2020</w:t>
      </w:r>
      <w:r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E344E4" w:rsidRDefault="004936A7" w:rsidP="00E344E4">
      <w:pPr>
        <w:pStyle w:val="1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4E4" w:rsidRPr="002006B1">
        <w:rPr>
          <w:sz w:val="28"/>
          <w:szCs w:val="28"/>
        </w:rPr>
        <w:t>Е.А. Тарасов</w:t>
      </w: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4936A7" w:rsidRDefault="004936A7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E344E4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6095"/>
      </w:tblGrid>
      <w:tr w:rsidR="00E344E4" w:rsidRPr="009B2C78" w:rsidTr="00E344E4">
        <w:trPr>
          <w:trHeight w:val="1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E344E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E344E4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E344E4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E344E4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E344E4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541DC6" w:rsidTr="00E344E4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E344E4" w:rsidRPr="00C1426E" w:rsidTr="00E344E4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E344E4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E344E4">
        <w:trPr>
          <w:trHeight w:val="8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E344E4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E344E4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E344E4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E344E4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E344E4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jc w:val="center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344E4" w:rsidRPr="00C1426E" w:rsidTr="00E344E4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344E4" w:rsidRPr="00C1426E" w:rsidTr="00E344E4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E344E4">
        <w:trPr>
          <w:trHeight w:val="34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E344E4">
        <w:trPr>
          <w:trHeight w:val="998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E344E4">
        <w:trPr>
          <w:trHeight w:val="89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E344E4">
        <w:trPr>
          <w:trHeight w:val="6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E344E4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E344E4">
        <w:trPr>
          <w:trHeight w:val="112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E344E4">
        <w:trPr>
          <w:trHeight w:val="712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E344E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Перечисления из бюджетов сельских поселений (в </w:t>
            </w:r>
            <w:r w:rsidRPr="001B7141">
              <w:rPr>
                <w:bCs/>
                <w:color w:val="000000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E344E4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E344E4"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</w:t>
            </w:r>
          </w:p>
          <w:p w:rsidR="00E344E4" w:rsidRPr="00335AA1" w:rsidRDefault="00E344E4" w:rsidP="00E344E4">
            <w:pPr>
              <w:jc w:val="center"/>
            </w:pPr>
            <w:r w:rsidRPr="00335AA1">
              <w:t xml:space="preserve">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344E4" w:rsidRPr="00C1426E" w:rsidTr="00E344E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16447,7</w:t>
            </w:r>
          </w:p>
        </w:tc>
      </w:tr>
      <w:tr w:rsidR="00E344E4" w:rsidRPr="001B7141" w:rsidTr="00E344E4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1550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25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180,0</w:t>
            </w:r>
          </w:p>
        </w:tc>
      </w:tr>
      <w:tr w:rsidR="00E344E4" w:rsidRPr="001B7141" w:rsidTr="00E344E4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E344E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522</w:t>
            </w:r>
            <w:r w:rsidRPr="001B7141">
              <w:t>0,0</w:t>
            </w:r>
          </w:p>
        </w:tc>
      </w:tr>
      <w:tr w:rsidR="00E344E4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280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1B7141" w:rsidTr="00E344E4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350,0</w:t>
            </w:r>
          </w:p>
        </w:tc>
      </w:tr>
      <w:tr w:rsidR="00E344E4" w:rsidRPr="001B7141" w:rsidTr="00E344E4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17946,1</w:t>
            </w:r>
          </w:p>
        </w:tc>
      </w:tr>
      <w:tr w:rsidR="00E344E4" w:rsidRPr="001B7141" w:rsidTr="00E344E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17946,1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E344E4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433,2</w:t>
            </w:r>
          </w:p>
        </w:tc>
      </w:tr>
      <w:tr w:rsidR="00E344E4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E344E4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429,4</w:t>
            </w:r>
          </w:p>
        </w:tc>
      </w:tr>
      <w:tr w:rsidR="00E344E4" w:rsidRPr="001B7141" w:rsidTr="00E344E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34393,8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15993,6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15993,6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E344E4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433,2</w:t>
            </w:r>
          </w:p>
        </w:tc>
      </w:tr>
      <w:tr w:rsidR="00E344E4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E344E4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429,4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E344E4" w:rsidRPr="00335AA1" w:rsidRDefault="00E344E4" w:rsidP="00E344E4">
            <w:pPr>
              <w:snapToGrid w:val="0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4678" w:type="dxa"/>
            <w:vAlign w:val="center"/>
          </w:tcPr>
          <w:p w:rsidR="00E344E4" w:rsidRPr="00335AA1" w:rsidRDefault="00E344E4" w:rsidP="00E344E4">
            <w:pPr>
              <w:jc w:val="both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335AA1" w:rsidRDefault="00E344E4" w:rsidP="00E344E4">
            <w:pPr>
              <w:snapToGrid w:val="0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E4" w:rsidRPr="00335AA1" w:rsidRDefault="00E344E4" w:rsidP="00E344E4">
            <w:pPr>
              <w:jc w:val="both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0E40C6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335AA1" w:rsidRDefault="00E344E4" w:rsidP="00E344E4">
            <w:pPr>
              <w:snapToGrid w:val="0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335AA1" w:rsidRDefault="00E344E4" w:rsidP="00E344E4">
            <w:pPr>
              <w:jc w:val="both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E344E4">
      <w:pPr>
        <w:ind w:left="5103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34393,8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10129,3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3722,6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>
              <w:t>429,4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429,4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4202,7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4197,7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4900,0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1400,0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bCs/>
              </w:rPr>
              <w:t>3500,0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E344E4" w:rsidP="00E344E4">
            <w:pPr>
              <w:jc w:val="center"/>
            </w:pPr>
            <w:r>
              <w:t>13560,0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center"/>
            </w:pPr>
            <w:r>
              <w:t>13560,0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367,4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34393,8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E344E4" w:rsidRPr="009B2681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890" w:type="dxa"/>
        <w:tblInd w:w="-176" w:type="dxa"/>
        <w:tblLayout w:type="fixed"/>
        <w:tblLook w:val="04A0"/>
      </w:tblPr>
      <w:tblGrid>
        <w:gridCol w:w="464"/>
        <w:gridCol w:w="4327"/>
        <w:gridCol w:w="618"/>
        <w:gridCol w:w="618"/>
        <w:gridCol w:w="1854"/>
        <w:gridCol w:w="773"/>
        <w:gridCol w:w="1236"/>
      </w:tblGrid>
      <w:tr w:rsidR="00E344E4" w:rsidRPr="001B7141" w:rsidTr="00E344E4">
        <w:trPr>
          <w:trHeight w:val="33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E344E4" w:rsidRPr="001B7141" w:rsidTr="00E344E4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</w:tr>
      <w:tr w:rsidR="00E344E4" w:rsidRPr="001B7141" w:rsidTr="00E344E4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34393,8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AB091E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10129,3</w:t>
            </w:r>
          </w:p>
        </w:tc>
      </w:tr>
      <w:tr w:rsidR="00E344E4" w:rsidRPr="001B7141" w:rsidTr="00E344E4">
        <w:trPr>
          <w:trHeight w:val="45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6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21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34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59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4936A7">
        <w:trPr>
          <w:trHeight w:val="86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4936A7">
        <w:trPr>
          <w:trHeight w:val="3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40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4351,6</w:t>
            </w:r>
          </w:p>
        </w:tc>
      </w:tr>
      <w:tr w:rsidR="00E344E4" w:rsidRPr="001B7141" w:rsidTr="00E344E4">
        <w:trPr>
          <w:trHeight w:val="51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983,8</w:t>
            </w:r>
          </w:p>
        </w:tc>
      </w:tr>
      <w:tr w:rsidR="00E344E4" w:rsidRPr="001B7141" w:rsidTr="00E344E4">
        <w:trPr>
          <w:trHeight w:val="21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E344E4" w:rsidRPr="001B7141" w:rsidTr="00E344E4">
        <w:trPr>
          <w:trHeight w:val="438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98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31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33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73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1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67146B" w:rsidRDefault="00E344E4" w:rsidP="00E344E4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>
              <w:t>3722,6</w:t>
            </w:r>
          </w:p>
        </w:tc>
      </w:tr>
      <w:tr w:rsidR="00E344E4" w:rsidRPr="001B7141" w:rsidTr="00E344E4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3401,6</w:t>
            </w:r>
          </w:p>
        </w:tc>
      </w:tr>
      <w:tr w:rsidR="00E344E4" w:rsidRPr="001B7141" w:rsidTr="00E344E4">
        <w:trPr>
          <w:trHeight w:val="12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82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2951,6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390,0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8E2AD6" w:rsidTr="00E344E4">
        <w:trPr>
          <w:trHeight w:val="72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171,0</w:t>
            </w:r>
          </w:p>
        </w:tc>
      </w:tr>
      <w:tr w:rsidR="00E344E4" w:rsidRPr="008E2AD6" w:rsidTr="00E344E4">
        <w:trPr>
          <w:trHeight w:val="45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ежегодных и ежемесячных денежных выплат </w:t>
            </w:r>
            <w:r w:rsidRPr="001B7141">
              <w:lastRenderedPageBreak/>
              <w:t>отдельным категориям граждан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20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102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8E2AD6" w:rsidRDefault="00E344E4" w:rsidP="00E344E4">
            <w:pPr>
              <w:jc w:val="right"/>
            </w:pPr>
            <w:r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22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Обеспечение деятельности </w:t>
            </w:r>
            <w:r w:rsidRPr="001B7141">
              <w:lastRenderedPageBreak/>
              <w:t xml:space="preserve">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lastRenderedPageBreak/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84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429,4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3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58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3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4202,7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4197,7</w:t>
            </w:r>
          </w:p>
        </w:tc>
      </w:tr>
      <w:tr w:rsidR="00E344E4" w:rsidRPr="001B7141" w:rsidTr="00E344E4">
        <w:trPr>
          <w:trHeight w:val="8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4097,7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4097,7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7F233A">
              <w:t>3500,0</w:t>
            </w:r>
          </w:p>
        </w:tc>
      </w:tr>
      <w:tr w:rsidR="00E344E4" w:rsidRPr="001B7141" w:rsidTr="00E344E4">
        <w:trPr>
          <w:trHeight w:val="4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7F233A">
              <w:t>3500,0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r w:rsidRPr="001B7141">
              <w:t>Мероприятия в рамках дорожной деятельности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C63F3A"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C63F3A"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</w:t>
            </w:r>
            <w:r w:rsidRPr="001B50DF">
              <w:lastRenderedPageBreak/>
              <w:t>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2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22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9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1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4900,0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E344E4" w:rsidRPr="001B7141" w:rsidTr="00E344E4">
        <w:trPr>
          <w:trHeight w:val="173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1400,0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1400,0</w:t>
            </w:r>
          </w:p>
        </w:tc>
      </w:tr>
      <w:tr w:rsidR="00E344E4" w:rsidRPr="001B7141" w:rsidTr="00E344E4">
        <w:trPr>
          <w:trHeight w:val="17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4936A7">
        <w:trPr>
          <w:trHeight w:val="132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4936A7">
        <w:trPr>
          <w:trHeight w:val="6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429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E344E4" w:rsidRPr="001B7141" w:rsidTr="00E344E4">
        <w:trPr>
          <w:trHeight w:val="1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13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1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5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r w:rsidRPr="00BC69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both"/>
            </w:pPr>
            <w:r w:rsidRPr="00BC6954">
              <w:t>Культура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1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3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11115</w:t>
            </w:r>
            <w:r w:rsidRPr="00391FBC">
              <w:t>,0</w:t>
            </w:r>
          </w:p>
        </w:tc>
      </w:tr>
      <w:tr w:rsidR="00E344E4" w:rsidRPr="001B7141" w:rsidTr="00E344E4">
        <w:trPr>
          <w:trHeight w:val="33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33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t>Сохранение</w:t>
            </w:r>
            <w:r w:rsidRPr="00E665E3">
              <w:t>, использование и популяризация объектов культурного наследия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0000</w:t>
            </w:r>
            <w:r w:rsidRPr="001B7141"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30,0</w:t>
            </w:r>
          </w:p>
        </w:tc>
      </w:tr>
      <w:tr w:rsidR="00E344E4" w:rsidRPr="001B7141" w:rsidTr="00E344E4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30,0</w:t>
            </w:r>
          </w:p>
        </w:tc>
      </w:tr>
      <w:tr w:rsidR="00E344E4" w:rsidRPr="001B7141" w:rsidTr="00E344E4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2415,0</w:t>
            </w:r>
          </w:p>
        </w:tc>
      </w:tr>
      <w:tr w:rsidR="00E344E4" w:rsidRPr="001B7141" w:rsidTr="00E344E4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Иные межбюджетные трансферты </w:t>
            </w:r>
            <w:r w:rsidRPr="001B7141">
              <w:lastRenderedPageBreak/>
              <w:t>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07AF0">
              <w:t>2415,0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r w:rsidRPr="001B7141">
              <w:t>Межбюджетные трансферты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07AF0">
              <w:t>2415,0</w:t>
            </w:r>
          </w:p>
        </w:tc>
      </w:tr>
      <w:tr w:rsidR="00E344E4" w:rsidRPr="001B7141" w:rsidTr="00E344E4">
        <w:trPr>
          <w:trHeight w:val="2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E344E4" w:rsidRPr="001B7141" w:rsidTr="00E344E4">
        <w:trPr>
          <w:trHeight w:val="2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12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14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2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E344E4" w:rsidRPr="001B7141" w:rsidTr="00E344E4">
        <w:trPr>
          <w:trHeight w:val="3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962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lastRenderedPageBreak/>
              <w:t>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81 0 00 00000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143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34393,8</w:t>
            </w:r>
          </w:p>
        </w:tc>
      </w:tr>
    </w:tbl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344E4" w:rsidRPr="009B2681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E344E4" w:rsidRPr="001B7141" w:rsidTr="00E344E4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E344E4" w:rsidRPr="001B7141" w:rsidTr="00E344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</w:tr>
      <w:tr w:rsidR="00E344E4" w:rsidRPr="001B7141" w:rsidTr="00E344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34393,8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AB091E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10129,3</w:t>
            </w:r>
          </w:p>
        </w:tc>
      </w:tr>
      <w:tr w:rsidR="00E344E4" w:rsidRPr="001B7141" w:rsidTr="00E344E4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E344E4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4351,6</w:t>
            </w:r>
          </w:p>
        </w:tc>
      </w:tr>
      <w:tr w:rsidR="00E344E4" w:rsidRPr="001B7141" w:rsidTr="00E344E4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983,8</w:t>
            </w:r>
          </w:p>
        </w:tc>
      </w:tr>
      <w:tr w:rsidR="00E344E4" w:rsidRPr="001B7141" w:rsidTr="00E344E4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E344E4" w:rsidRPr="001B7141" w:rsidTr="00E344E4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67146B" w:rsidRDefault="00E344E4" w:rsidP="00E344E4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Резервный фонд администрации </w:t>
            </w:r>
            <w:r w:rsidRPr="001B7141">
              <w:lastRenderedPageBreak/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>
              <w:t>3722,6</w:t>
            </w:r>
          </w:p>
        </w:tc>
      </w:tr>
      <w:tr w:rsidR="00E344E4" w:rsidRPr="001B7141" w:rsidTr="00E344E4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3401,6</w:t>
            </w:r>
          </w:p>
        </w:tc>
      </w:tr>
      <w:tr w:rsidR="00E344E4" w:rsidRPr="001B7141" w:rsidTr="00E344E4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2951,6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390,0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8E2AD6" w:rsidTr="00E344E4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171,0</w:t>
            </w:r>
          </w:p>
        </w:tc>
      </w:tr>
      <w:tr w:rsidR="00E344E4" w:rsidRPr="008E2AD6" w:rsidTr="00E344E4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8E2AD6" w:rsidRDefault="00E344E4" w:rsidP="00E344E4">
            <w:pPr>
              <w:jc w:val="right"/>
            </w:pPr>
            <w:r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165ACA">
              <w:t>429,4</w:t>
            </w:r>
          </w:p>
        </w:tc>
      </w:tr>
      <w:tr w:rsidR="00E344E4" w:rsidRPr="001B7141" w:rsidTr="00E344E4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429,4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Другие вопросы в области </w:t>
            </w:r>
            <w:r w:rsidRPr="001B7141">
              <w:rPr>
                <w:bCs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4202,7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4197,7</w:t>
            </w:r>
          </w:p>
        </w:tc>
      </w:tr>
      <w:tr w:rsidR="00E344E4" w:rsidRPr="001B7141" w:rsidTr="00E344E4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4097,7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4097,7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7F233A">
              <w:t>3500,0</w:t>
            </w:r>
          </w:p>
        </w:tc>
      </w:tr>
      <w:tr w:rsidR="00E344E4" w:rsidRPr="001B7141" w:rsidTr="00E344E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7F233A">
              <w:t>3500,0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C63F3A"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C63F3A"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Жилищно – коммунальное </w:t>
            </w:r>
            <w:r w:rsidRPr="001B7141">
              <w:rPr>
                <w:bCs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4900,0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E344E4" w:rsidRPr="001B7141" w:rsidTr="00E344E4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1400,0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1400,0</w:t>
            </w:r>
          </w:p>
        </w:tc>
      </w:tr>
      <w:tr w:rsidR="00E344E4" w:rsidRPr="001B7141" w:rsidTr="00E344E4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E344E4" w:rsidRPr="001B7141" w:rsidTr="00E344E4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Улучшение экологической </w:t>
            </w:r>
            <w:r w:rsidRPr="001B7141">
              <w:lastRenderedPageBreak/>
              <w:t xml:space="preserve">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30,0</w:t>
            </w:r>
          </w:p>
        </w:tc>
      </w:tr>
      <w:tr w:rsidR="00E344E4" w:rsidRPr="001B7141" w:rsidTr="00E344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30,0</w:t>
            </w:r>
          </w:p>
        </w:tc>
      </w:tr>
      <w:tr w:rsidR="00E344E4" w:rsidRPr="001B7141" w:rsidTr="00E344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2415,0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07AF0">
              <w:t>2415,0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07AF0">
              <w:t>2415,0</w:t>
            </w:r>
          </w:p>
        </w:tc>
      </w:tr>
      <w:tr w:rsidR="00E344E4" w:rsidRPr="001B7141" w:rsidTr="00E344E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E344E4" w:rsidRPr="001B7141" w:rsidTr="00E344E4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</w:t>
            </w:r>
            <w:r w:rsidRPr="00DF66D0">
              <w:lastRenderedPageBreak/>
              <w:t xml:space="preserve">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E344E4" w:rsidRPr="001B7141" w:rsidTr="00E344E4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34393,8</w:t>
            </w:r>
          </w:p>
        </w:tc>
      </w:tr>
    </w:tbl>
    <w:p w:rsidR="00E344E4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0,0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E344E4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-34393,8</w:t>
            </w:r>
          </w:p>
        </w:tc>
      </w:tr>
      <w:tr w:rsidR="00E344E4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-34393,8</w:t>
            </w:r>
          </w:p>
        </w:tc>
      </w:tr>
      <w:tr w:rsidR="00E344E4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-34393,8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-34393,8</w:t>
            </w:r>
          </w:p>
        </w:tc>
      </w:tr>
      <w:tr w:rsidR="00E344E4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+34393,8</w:t>
            </w:r>
          </w:p>
        </w:tc>
      </w:tr>
      <w:tr w:rsidR="00E344E4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+34393,8</w:t>
            </w:r>
          </w:p>
        </w:tc>
      </w:tr>
      <w:tr w:rsidR="00E344E4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+34393,8</w:t>
            </w:r>
          </w:p>
        </w:tc>
      </w:tr>
      <w:tr w:rsidR="00E344E4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+34393,8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Pr="009B2C78" w:rsidRDefault="00FB629A" w:rsidP="00370174">
      <w:pPr>
        <w:shd w:val="clear" w:color="auto" w:fill="FFFFFF"/>
        <w:ind w:left="5670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FB629A" w:rsidRDefault="00FB629A" w:rsidP="0037017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</w:p>
    <w:p w:rsidR="009D162E" w:rsidRDefault="009D162E" w:rsidP="0037017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</w:p>
    <w:p w:rsidR="00FB629A" w:rsidRPr="009B2C78" w:rsidRDefault="00FB629A" w:rsidP="0037017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B629A" w:rsidRPr="009B2C78" w:rsidRDefault="00FB629A" w:rsidP="0037017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B629A" w:rsidRPr="009B2C78" w:rsidRDefault="00FB629A" w:rsidP="0037017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AB65F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9D162E" w:rsidRDefault="00FB629A" w:rsidP="0037017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D162E" w:rsidRPr="009D162E" w:rsidRDefault="009D162E" w:rsidP="0037017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B65FC">
        <w:rPr>
          <w:bCs/>
          <w:sz w:val="28"/>
          <w:szCs w:val="28"/>
        </w:rPr>
        <w:t>2</w:t>
      </w:r>
      <w:r w:rsidR="00866E99">
        <w:rPr>
          <w:bCs/>
          <w:sz w:val="28"/>
          <w:szCs w:val="28"/>
        </w:rPr>
        <w:t>8</w:t>
      </w:r>
      <w:r w:rsidRPr="00AB65FC">
        <w:rPr>
          <w:bCs/>
          <w:sz w:val="28"/>
          <w:szCs w:val="28"/>
        </w:rPr>
        <w:t xml:space="preserve"> ноября 201</w:t>
      </w:r>
      <w:r w:rsidR="00866E99">
        <w:rPr>
          <w:bCs/>
          <w:sz w:val="28"/>
          <w:szCs w:val="28"/>
        </w:rPr>
        <w:t>9</w:t>
      </w:r>
      <w:r w:rsidRPr="00AB65F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</w:t>
      </w:r>
      <w:r w:rsidR="00781A1F">
        <w:rPr>
          <w:bCs/>
          <w:sz w:val="28"/>
          <w:szCs w:val="28"/>
        </w:rPr>
        <w:t xml:space="preserve"> </w:t>
      </w:r>
      <w:r w:rsidR="001921A9">
        <w:rPr>
          <w:bCs/>
          <w:sz w:val="28"/>
          <w:szCs w:val="28"/>
        </w:rPr>
        <w:t>14</w:t>
      </w:r>
    </w:p>
    <w:p w:rsidR="00FB629A" w:rsidRDefault="00FB629A" w:rsidP="00FB629A">
      <w:pPr>
        <w:snapToGrid w:val="0"/>
        <w:jc w:val="center"/>
        <w:rPr>
          <w:b/>
          <w:bCs/>
          <w:sz w:val="28"/>
          <w:szCs w:val="28"/>
        </w:rPr>
      </w:pPr>
    </w:p>
    <w:p w:rsidR="00FB629A" w:rsidRDefault="00FB629A" w:rsidP="00FB629A">
      <w:pPr>
        <w:snapToGrid w:val="0"/>
        <w:jc w:val="center"/>
        <w:rPr>
          <w:b/>
          <w:bCs/>
          <w:sz w:val="28"/>
          <w:szCs w:val="28"/>
        </w:rPr>
      </w:pPr>
    </w:p>
    <w:p w:rsidR="00FB629A" w:rsidRPr="001B7748" w:rsidRDefault="00FB629A" w:rsidP="00FB629A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>СОСТАВ ОРГКОМИТЕТА</w:t>
      </w:r>
    </w:p>
    <w:p w:rsidR="00FB629A" w:rsidRPr="001B7748" w:rsidRDefault="00FB629A" w:rsidP="00FB629A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 xml:space="preserve">по учету предложений и проведению публичных </w:t>
      </w:r>
    </w:p>
    <w:p w:rsidR="00FB629A" w:rsidRPr="001B7748" w:rsidRDefault="00FB629A" w:rsidP="00AB65FC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 xml:space="preserve">слушаний проекта </w:t>
      </w:r>
      <w:r w:rsidR="00AB65FC" w:rsidRPr="001B7748">
        <w:rPr>
          <w:sz w:val="28"/>
          <w:szCs w:val="28"/>
        </w:rPr>
        <w:t>бюджета Родниковского сельского поселения Курганинского района на 20</w:t>
      </w:r>
      <w:r w:rsidR="00866E99" w:rsidRPr="001B7748">
        <w:rPr>
          <w:sz w:val="28"/>
          <w:szCs w:val="28"/>
        </w:rPr>
        <w:t>20</w:t>
      </w:r>
      <w:r w:rsidR="00AB65FC" w:rsidRPr="001B7748">
        <w:rPr>
          <w:sz w:val="28"/>
          <w:szCs w:val="28"/>
        </w:rPr>
        <w:t xml:space="preserve"> год</w:t>
      </w:r>
    </w:p>
    <w:p w:rsidR="00AB65FC" w:rsidRDefault="00AB65FC" w:rsidP="00E150B6">
      <w:pPr>
        <w:snapToGri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84"/>
      </w:tblGrid>
      <w:tr w:rsidR="00AB65FC" w:rsidRPr="00AB65FC" w:rsidTr="00AB65FC">
        <w:trPr>
          <w:trHeight w:val="313"/>
        </w:trPr>
        <w:tc>
          <w:tcPr>
            <w:tcW w:w="5637" w:type="dxa"/>
          </w:tcPr>
          <w:p w:rsidR="00AB65FC" w:rsidRPr="00AB65FC" w:rsidRDefault="00AB65FC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AB65FC" w:rsidRPr="00AB65FC" w:rsidRDefault="00AB65FC" w:rsidP="00AB65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 Владимир Владимирович</w:t>
            </w:r>
          </w:p>
        </w:tc>
      </w:tr>
      <w:tr w:rsidR="00AB65FC" w:rsidRPr="00AB65FC" w:rsidTr="00AB65FC">
        <w:trPr>
          <w:trHeight w:val="313"/>
        </w:trPr>
        <w:tc>
          <w:tcPr>
            <w:tcW w:w="5637" w:type="dxa"/>
          </w:tcPr>
          <w:p w:rsidR="00AB65FC" w:rsidRPr="00AB65FC" w:rsidRDefault="00AB65FC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8E730C">
              <w:rPr>
                <w:sz w:val="28"/>
                <w:szCs w:val="28"/>
              </w:rPr>
              <w:t>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AB65FC" w:rsidRPr="00AB65FC" w:rsidRDefault="00AB65FC" w:rsidP="00AB65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Пуме Борис Викторович</w:t>
            </w:r>
          </w:p>
        </w:tc>
      </w:tr>
      <w:tr w:rsidR="00AB65FC" w:rsidRPr="00AB65FC" w:rsidTr="00AB65FC">
        <w:trPr>
          <w:trHeight w:val="313"/>
        </w:trPr>
        <w:tc>
          <w:tcPr>
            <w:tcW w:w="5637" w:type="dxa"/>
          </w:tcPr>
          <w:p w:rsidR="00AB65FC" w:rsidRPr="00AB65FC" w:rsidRDefault="00AB65FC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AB65FC" w:rsidRPr="00AB65FC" w:rsidRDefault="00AB65FC" w:rsidP="00AB65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Деркунский Иван Георгиевич</w:t>
            </w:r>
          </w:p>
        </w:tc>
      </w:tr>
      <w:tr w:rsidR="00AB65FC" w:rsidRPr="00AB65FC" w:rsidTr="00AB65FC">
        <w:trPr>
          <w:trHeight w:val="328"/>
        </w:trPr>
        <w:tc>
          <w:tcPr>
            <w:tcW w:w="5637" w:type="dxa"/>
          </w:tcPr>
          <w:p w:rsidR="00AB65FC" w:rsidRPr="00AB65FC" w:rsidRDefault="00AB65FC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AB65FC" w:rsidRPr="00AB65FC" w:rsidRDefault="00AB65FC" w:rsidP="00AB65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Владислав Юрьевич</w:t>
            </w:r>
          </w:p>
        </w:tc>
      </w:tr>
      <w:tr w:rsidR="004936A7" w:rsidRPr="00AB65FC" w:rsidTr="00AB65FC">
        <w:trPr>
          <w:trHeight w:val="328"/>
        </w:trPr>
        <w:tc>
          <w:tcPr>
            <w:tcW w:w="5637" w:type="dxa"/>
          </w:tcPr>
          <w:p w:rsidR="004936A7" w:rsidRDefault="001B7748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4936A7" w:rsidRDefault="001B7748" w:rsidP="00AB65FC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Гайворонская Ася </w:t>
            </w:r>
            <w:r w:rsidRPr="008F6C4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асильевна</w:t>
            </w:r>
          </w:p>
        </w:tc>
      </w:tr>
    </w:tbl>
    <w:p w:rsidR="00AB65FC" w:rsidRDefault="00AB65FC" w:rsidP="00FB629A">
      <w:pPr>
        <w:rPr>
          <w:sz w:val="28"/>
          <w:szCs w:val="28"/>
        </w:rPr>
      </w:pPr>
    </w:p>
    <w:p w:rsidR="00AB65FC" w:rsidRDefault="00AB65FC" w:rsidP="00FB629A">
      <w:pPr>
        <w:rPr>
          <w:sz w:val="28"/>
          <w:szCs w:val="28"/>
        </w:rPr>
      </w:pPr>
    </w:p>
    <w:p w:rsidR="00D811F3" w:rsidRDefault="00FB629A" w:rsidP="00FB629A">
      <w:pPr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</w:p>
    <w:p w:rsidR="00FB629A" w:rsidRPr="00D811F3" w:rsidRDefault="00D811F3" w:rsidP="00FB629A">
      <w:pPr>
        <w:rPr>
          <w:sz w:val="28"/>
          <w:szCs w:val="28"/>
          <w:lang w:eastAsia="en-US"/>
        </w:rPr>
      </w:pPr>
      <w:r w:rsidRPr="00D811F3">
        <w:rPr>
          <w:bCs/>
          <w:sz w:val="28"/>
          <w:szCs w:val="28"/>
        </w:rPr>
        <w:t>Курганинского района</w:t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="00FB629A" w:rsidRPr="00D811F3">
        <w:rPr>
          <w:sz w:val="28"/>
          <w:szCs w:val="28"/>
        </w:rPr>
        <w:tab/>
      </w:r>
      <w:r w:rsidR="00FB629A" w:rsidRPr="00D811F3">
        <w:rPr>
          <w:sz w:val="28"/>
          <w:szCs w:val="28"/>
        </w:rPr>
        <w:tab/>
      </w:r>
      <w:r w:rsidR="00FB629A" w:rsidRPr="00D811F3">
        <w:rPr>
          <w:sz w:val="28"/>
          <w:szCs w:val="28"/>
        </w:rPr>
        <w:tab/>
      </w:r>
      <w:r w:rsidR="00FB629A" w:rsidRPr="00D811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29A" w:rsidRPr="00D811F3">
        <w:rPr>
          <w:sz w:val="28"/>
          <w:szCs w:val="28"/>
        </w:rPr>
        <w:t>Е.А. Тарасов</w:t>
      </w: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4936A7">
      <w:headerReference w:type="default" r:id="rId15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A7" w:rsidRDefault="005767A7">
      <w:r>
        <w:separator/>
      </w:r>
    </w:p>
  </w:endnote>
  <w:endnote w:type="continuationSeparator" w:id="1">
    <w:p w:rsidR="005767A7" w:rsidRDefault="0057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A7" w:rsidRDefault="005767A7">
      <w:r>
        <w:separator/>
      </w:r>
    </w:p>
  </w:footnote>
  <w:footnote w:type="continuationSeparator" w:id="1">
    <w:p w:rsidR="005767A7" w:rsidRDefault="0057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74" w:rsidRPr="00042709" w:rsidRDefault="00370174" w:rsidP="00042709">
    <w:pPr>
      <w:pStyle w:val="a8"/>
      <w:jc w:val="center"/>
    </w:pPr>
    <w:fldSimple w:instr=" PAGE   \* MERGEFORMAT ">
      <w:r w:rsidR="001921A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1BE6"/>
    <w:rsid w:val="00055C24"/>
    <w:rsid w:val="00061F82"/>
    <w:rsid w:val="00081D0D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921A9"/>
    <w:rsid w:val="00193283"/>
    <w:rsid w:val="00195F15"/>
    <w:rsid w:val="001B29B0"/>
    <w:rsid w:val="001B7141"/>
    <w:rsid w:val="001B7748"/>
    <w:rsid w:val="001C27C0"/>
    <w:rsid w:val="001C32C6"/>
    <w:rsid w:val="001D0978"/>
    <w:rsid w:val="001D4A12"/>
    <w:rsid w:val="001D673E"/>
    <w:rsid w:val="001F72BB"/>
    <w:rsid w:val="0021177E"/>
    <w:rsid w:val="00217D35"/>
    <w:rsid w:val="00221784"/>
    <w:rsid w:val="002217C5"/>
    <w:rsid w:val="0022310E"/>
    <w:rsid w:val="002353AF"/>
    <w:rsid w:val="002408DD"/>
    <w:rsid w:val="002468B8"/>
    <w:rsid w:val="00250BE6"/>
    <w:rsid w:val="00262A5E"/>
    <w:rsid w:val="00263311"/>
    <w:rsid w:val="002674CA"/>
    <w:rsid w:val="002729A0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C31"/>
    <w:rsid w:val="00324BA5"/>
    <w:rsid w:val="0033434C"/>
    <w:rsid w:val="003400D6"/>
    <w:rsid w:val="0034244E"/>
    <w:rsid w:val="0035480A"/>
    <w:rsid w:val="00361335"/>
    <w:rsid w:val="00370174"/>
    <w:rsid w:val="00391842"/>
    <w:rsid w:val="003935B5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130EA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335F"/>
    <w:rsid w:val="005E45AC"/>
    <w:rsid w:val="005F6E04"/>
    <w:rsid w:val="0060108F"/>
    <w:rsid w:val="006110A9"/>
    <w:rsid w:val="00612EB1"/>
    <w:rsid w:val="0061451B"/>
    <w:rsid w:val="00620E5D"/>
    <w:rsid w:val="00620EC0"/>
    <w:rsid w:val="00623C48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F3D13"/>
    <w:rsid w:val="0080479E"/>
    <w:rsid w:val="00812BCC"/>
    <w:rsid w:val="00817CF3"/>
    <w:rsid w:val="0082436A"/>
    <w:rsid w:val="00827364"/>
    <w:rsid w:val="0083640F"/>
    <w:rsid w:val="008658E4"/>
    <w:rsid w:val="00866E99"/>
    <w:rsid w:val="00873DAA"/>
    <w:rsid w:val="0087523A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23D7"/>
    <w:rsid w:val="00900FA2"/>
    <w:rsid w:val="00901F53"/>
    <w:rsid w:val="009051B7"/>
    <w:rsid w:val="009428D4"/>
    <w:rsid w:val="00952049"/>
    <w:rsid w:val="009646C4"/>
    <w:rsid w:val="009659B4"/>
    <w:rsid w:val="00975223"/>
    <w:rsid w:val="0097788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13227"/>
    <w:rsid w:val="00A30D80"/>
    <w:rsid w:val="00A41803"/>
    <w:rsid w:val="00A46D96"/>
    <w:rsid w:val="00A54A56"/>
    <w:rsid w:val="00A563C2"/>
    <w:rsid w:val="00A57CB5"/>
    <w:rsid w:val="00A65777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B03173"/>
    <w:rsid w:val="00B12643"/>
    <w:rsid w:val="00B1608F"/>
    <w:rsid w:val="00B24413"/>
    <w:rsid w:val="00B30634"/>
    <w:rsid w:val="00B3346C"/>
    <w:rsid w:val="00B3532F"/>
    <w:rsid w:val="00B35F7D"/>
    <w:rsid w:val="00B44AFD"/>
    <w:rsid w:val="00B47D2F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C4773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62C4"/>
    <w:rsid w:val="00C63C9D"/>
    <w:rsid w:val="00C92F05"/>
    <w:rsid w:val="00C96FED"/>
    <w:rsid w:val="00CA2A09"/>
    <w:rsid w:val="00CA39A3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7617A"/>
    <w:rsid w:val="00D811F3"/>
    <w:rsid w:val="00D81895"/>
    <w:rsid w:val="00D922F4"/>
    <w:rsid w:val="00D96789"/>
    <w:rsid w:val="00DA0F52"/>
    <w:rsid w:val="00DA4EB3"/>
    <w:rsid w:val="00DB177B"/>
    <w:rsid w:val="00DC5945"/>
    <w:rsid w:val="00DC63A0"/>
    <w:rsid w:val="00DD2852"/>
    <w:rsid w:val="00DE6157"/>
    <w:rsid w:val="00E150B6"/>
    <w:rsid w:val="00E25C37"/>
    <w:rsid w:val="00E3349A"/>
    <w:rsid w:val="00E344E4"/>
    <w:rsid w:val="00E5074A"/>
    <w:rsid w:val="00E73DB9"/>
    <w:rsid w:val="00E836AF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52963"/>
    <w:rsid w:val="00F5634A"/>
    <w:rsid w:val="00F57B07"/>
    <w:rsid w:val="00F81540"/>
    <w:rsid w:val="00F9296E"/>
    <w:rsid w:val="00FA4B98"/>
    <w:rsid w:val="00FB1E1E"/>
    <w:rsid w:val="00FB629A"/>
    <w:rsid w:val="00FD082A"/>
    <w:rsid w:val="00FD155D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0C48-C499-4C1D-8890-FD29A60D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50</Pages>
  <Words>12103</Words>
  <Characters>68993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6</cp:revision>
  <cp:lastPrinted>2017-11-21T06:49:00Z</cp:lastPrinted>
  <dcterms:created xsi:type="dcterms:W3CDTF">2019-11-20T14:04:00Z</dcterms:created>
  <dcterms:modified xsi:type="dcterms:W3CDTF">2019-11-29T07:29:00Z</dcterms:modified>
</cp:coreProperties>
</file>