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874" w:rsidRPr="000E4B9D" w:rsidRDefault="004D7874" w:rsidP="004D7874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 xml:space="preserve">станица </w:t>
      </w:r>
      <w:proofErr w:type="spellStart"/>
      <w:r w:rsidRPr="000E4B9D">
        <w:rPr>
          <w:rFonts w:ascii="Times New Roman" w:hAnsi="Times New Roman"/>
          <w:sz w:val="24"/>
          <w:szCs w:val="24"/>
        </w:rPr>
        <w:t>Родниковская</w:t>
      </w:r>
      <w:proofErr w:type="spellEnd"/>
    </w:p>
    <w:p w:rsidR="00734DC2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DB8" w:rsidRPr="00C16763" w:rsidRDefault="00AF1DB8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bookmarkStart w:id="1" w:name="sub_2"/>
      <w:r w:rsidRPr="00C1676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«Экономическое развитие и инновационная экономика </w:t>
      </w:r>
    </w:p>
    <w:p w:rsidR="001551A4" w:rsidRPr="00C16763" w:rsidRDefault="001551A4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63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1551A4" w:rsidRPr="00C16763" w:rsidRDefault="00C62E92" w:rsidP="001551A4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6928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2023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6928D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2025</w:t>
        </w:r>
        <w:r w:rsidR="001551A4" w:rsidRPr="00C1676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1551A4" w:rsidRDefault="001551A4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DB8" w:rsidRPr="00C16763" w:rsidRDefault="00AF1DB8" w:rsidP="001551A4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1A4" w:rsidRPr="001551A4" w:rsidRDefault="001551A4" w:rsidP="001551A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763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</w:t>
      </w:r>
      <w:proofErr w:type="gramEnd"/>
      <w:r w:rsidRPr="00597F9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1551A4">
        <w:rPr>
          <w:rFonts w:ascii="Times New Roman" w:hAnsi="Times New Roman"/>
          <w:sz w:val="28"/>
          <w:szCs w:val="28"/>
        </w:rPr>
        <w:t xml:space="preserve">поселения Курганинского района», </w:t>
      </w:r>
      <w:r w:rsidRPr="001551A4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</w:t>
      </w:r>
      <w:proofErr w:type="gramEnd"/>
      <w:r w:rsidRPr="001551A4">
        <w:rPr>
          <w:rFonts w:ascii="Times New Roman" w:hAnsi="Times New Roman" w:cs="Times New Roman"/>
          <w:sz w:val="28"/>
          <w:szCs w:val="28"/>
        </w:rPr>
        <w:t xml:space="preserve"> и развитие малого и среднего предпринимательства</w:t>
      </w:r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spellStart"/>
      <w:proofErr w:type="gramStart"/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1551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  <w:bookmarkStart w:id="2" w:name="sub_1"/>
    </w:p>
    <w:bookmarkEnd w:id="2"/>
    <w:p w:rsidR="00C16763" w:rsidRPr="000134BC" w:rsidRDefault="00C16763" w:rsidP="00AF1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>1</w:t>
      </w:r>
      <w:r w:rsidR="006928D0">
        <w:rPr>
          <w:rFonts w:ascii="Times New Roman" w:hAnsi="Times New Roman" w:cs="Times New Roman"/>
          <w:sz w:val="28"/>
          <w:szCs w:val="28"/>
        </w:rPr>
        <w:t>.</w:t>
      </w:r>
      <w:r w:rsidR="006928D0" w:rsidRPr="001551A4">
        <w:rPr>
          <w:rFonts w:ascii="Times New Roman" w:hAnsi="Times New Roman"/>
          <w:sz w:val="28"/>
          <w:szCs w:val="28"/>
        </w:rPr>
        <w:t xml:space="preserve"> Утвердить муниципальную программу </w:t>
      </w:r>
      <w:r w:rsidR="006928D0" w:rsidRPr="001551A4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6928D0">
        <w:rPr>
          <w:rFonts w:ascii="Times New Roman" w:hAnsi="Times New Roman"/>
          <w:sz w:val="28"/>
          <w:szCs w:val="28"/>
        </w:rPr>
        <w:t>2023</w:t>
      </w:r>
      <w:r w:rsidRPr="001551A4">
        <w:rPr>
          <w:rFonts w:ascii="Times New Roman" w:hAnsi="Times New Roman"/>
          <w:sz w:val="28"/>
          <w:szCs w:val="28"/>
        </w:rPr>
        <w:t>-</w:t>
      </w:r>
      <w:r w:rsidR="006928D0">
        <w:rPr>
          <w:rFonts w:ascii="Times New Roman" w:hAnsi="Times New Roman"/>
          <w:sz w:val="28"/>
          <w:szCs w:val="28"/>
        </w:rPr>
        <w:t>2025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F1DB8" w:rsidRPr="00AF4272" w:rsidRDefault="00AF1DB8" w:rsidP="00AF1D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0134BC">
        <w:rPr>
          <w:rFonts w:ascii="Times New Roman" w:hAnsi="Times New Roman" w:cs="Times New Roman"/>
          <w:sz w:val="28"/>
          <w:szCs w:val="28"/>
        </w:rPr>
        <w:t xml:space="preserve">от 29 октября 2021 года № 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1551A4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>
        <w:rPr>
          <w:rFonts w:ascii="Times New Roman" w:hAnsi="Times New Roman"/>
          <w:sz w:val="28"/>
          <w:szCs w:val="28"/>
        </w:rPr>
        <w:t>2022</w:t>
      </w:r>
      <w:r w:rsidRPr="001551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</w:t>
      </w:r>
      <w:r w:rsidRPr="001551A4">
        <w:rPr>
          <w:rFonts w:ascii="Times New Roman" w:hAnsi="Times New Roman"/>
          <w:sz w:val="28"/>
          <w:szCs w:val="28"/>
        </w:rPr>
        <w:t xml:space="preserve"> годы»</w:t>
      </w:r>
      <w:r w:rsidRPr="00AF4272">
        <w:rPr>
          <w:rFonts w:ascii="Times New Roman" w:hAnsi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C16763" w:rsidRPr="00A20829" w:rsidRDefault="00AF1DB8" w:rsidP="00C167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C16763" w:rsidRPr="00B97045">
        <w:rPr>
          <w:rFonts w:ascii="Times New Roman" w:hAnsi="Times New Roman"/>
          <w:color w:val="000000"/>
          <w:sz w:val="28"/>
          <w:szCs w:val="28"/>
        </w:rPr>
        <w:t>.</w:t>
      </w:r>
      <w:r w:rsidR="00C167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763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6763">
        <w:rPr>
          <w:rFonts w:ascii="Times New Roman" w:hAnsi="Times New Roman" w:cs="Times New Roman"/>
          <w:sz w:val="28"/>
          <w:szCs w:val="28"/>
        </w:rPr>
        <w:t>е</w:t>
      </w:r>
      <w:r w:rsidR="00C16763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C16763">
        <w:rPr>
          <w:rFonts w:ascii="Times New Roman" w:hAnsi="Times New Roman" w:cs="Times New Roman"/>
          <w:sz w:val="28"/>
          <w:szCs w:val="28"/>
        </w:rPr>
        <w:t>о</w:t>
      </w:r>
      <w:r w:rsidR="00C16763" w:rsidRPr="00A20829">
        <w:rPr>
          <w:rFonts w:ascii="Times New Roman" w:hAnsi="Times New Roman" w:cs="Times New Roman"/>
          <w:sz w:val="28"/>
          <w:szCs w:val="28"/>
        </w:rPr>
        <w:t>м</w:t>
      </w:r>
      <w:r w:rsidR="00C16763">
        <w:rPr>
          <w:rFonts w:ascii="Times New Roman" w:hAnsi="Times New Roman" w:cs="Times New Roman"/>
          <w:sz w:val="28"/>
          <w:szCs w:val="28"/>
        </w:rPr>
        <w:t>м</w:t>
      </w:r>
      <w:r w:rsidR="00C16763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C16763">
        <w:rPr>
          <w:rFonts w:ascii="Times New Roman" w:hAnsi="Times New Roman" w:cs="Times New Roman"/>
          <w:sz w:val="28"/>
          <w:szCs w:val="28"/>
        </w:rPr>
        <w:t>.</w:t>
      </w:r>
    </w:p>
    <w:p w:rsidR="006928D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6763" w:rsidRPr="001551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16763" w:rsidRPr="00155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6763" w:rsidRPr="001551A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928D0" w:rsidRPr="00103D90" w:rsidRDefault="00AF1DB8" w:rsidP="006928D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28D0" w:rsidRPr="00103D90">
        <w:rPr>
          <w:rFonts w:ascii="Times New Roman" w:hAnsi="Times New Roman"/>
          <w:sz w:val="28"/>
          <w:szCs w:val="28"/>
        </w:rPr>
        <w:t>.</w:t>
      </w:r>
      <w:r w:rsidR="006928D0">
        <w:rPr>
          <w:rFonts w:ascii="Times New Roman" w:hAnsi="Times New Roman"/>
          <w:sz w:val="28"/>
          <w:szCs w:val="28"/>
        </w:rPr>
        <w:t xml:space="preserve"> </w:t>
      </w:r>
      <w:r w:rsidR="006928D0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928D0">
        <w:rPr>
          <w:rFonts w:ascii="Times New Roman" w:hAnsi="Times New Roman"/>
          <w:sz w:val="28"/>
          <w:szCs w:val="28"/>
        </w:rPr>
        <w:t>2023 года.</w:t>
      </w:r>
    </w:p>
    <w:p w:rsidR="00C16763" w:rsidRDefault="00C16763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1DB8" w:rsidRPr="001551A4" w:rsidRDefault="00AF1DB8" w:rsidP="001551A4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51A4" w:rsidRP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1551A4" w:rsidRDefault="001551A4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</w:r>
      <w:r w:rsidRPr="001551A4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AF1DB8" w:rsidRDefault="00AF1DB8" w:rsidP="001551A4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928D0" w:rsidRDefault="006928D0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6928D0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</w:t>
      </w:r>
      <w:r w:rsidR="00692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6928D0" w:rsidRDefault="0020240D" w:rsidP="006928D0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6928D0" w:rsidRDefault="006928D0" w:rsidP="006928D0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_________ года № ____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</w:t>
      </w:r>
      <w:proofErr w:type="gramStart"/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</w:t>
      </w:r>
      <w:proofErr w:type="gramEnd"/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C62E92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6928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2023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928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2025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субъектов малого и среднего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, физическим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лицам, не являющимся инди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применяющим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налоговый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режим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"Налог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доход"</w:t>
            </w:r>
            <w:r w:rsidR="00C21DAB">
              <w:rPr>
                <w:rFonts w:ascii="Times New Roman" w:hAnsi="Times New Roman"/>
                <w:sz w:val="28"/>
                <w:szCs w:val="28"/>
              </w:rPr>
              <w:t>,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 тыс. рублей, в том числе по годам: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413F85" w:rsidRDefault="006928D0" w:rsidP="0020240D">
            <w:pPr>
              <w:pStyle w:val="a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13F85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240D" w:rsidRPr="00B97045" w:rsidRDefault="00413F85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 xml:space="preserve">Сумма объема выделяемых средств может </w:t>
            </w:r>
            <w:r w:rsidRPr="00022D12">
              <w:rPr>
                <w:rFonts w:ascii="Times New Roman" w:hAnsi="Times New Roman"/>
                <w:sz w:val="28"/>
                <w:szCs w:val="28"/>
              </w:rPr>
              <w:lastRenderedPageBreak/>
              <w:t>изменяться в зависимости от корректировки проекта бюджета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F5167C" w:rsidRDefault="00F5167C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5655" w:rsidRPr="00B97045" w:rsidRDefault="00D05655" w:rsidP="00D05655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  <w:proofErr w:type="gramEnd"/>
    </w:p>
    <w:p w:rsidR="00D05655" w:rsidRPr="00B97045" w:rsidRDefault="00D05655" w:rsidP="00D05655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D05655" w:rsidRPr="006928D0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неотъемлемой и важной частью экономики Родниковского сельского поселения. </w:t>
      </w:r>
      <w:r w:rsidRPr="006928D0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поселения по итогам 2021 года 192 единицы малого и среднего предпринимательства различных форм собственности и отраслевой принадлежности, в том числе 1 среднее предприятие, 3 малых предприятия, 188 индивидуальных предпринимателей. </w:t>
      </w:r>
    </w:p>
    <w:p w:rsidR="00D05655" w:rsidRPr="006928D0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28D0">
        <w:rPr>
          <w:rFonts w:ascii="Times New Roman" w:hAnsi="Times New Roman" w:cs="Times New Roman"/>
          <w:color w:val="FF0000"/>
          <w:sz w:val="28"/>
          <w:szCs w:val="28"/>
        </w:rPr>
        <w:t xml:space="preserve">Структура малого и среднего бизнеса за 2021 год на территории Родниковского сельского поселения Курганинского района по видам экономической деятельности охарактеризовалась преобладанием розничной торговли. Количество предприятий торговли составило 58,3% от общего числа предприятий. Предприятия также сосредоточены в таких сферах как: сельское хозяйство – 4,7%, обрабатывающее производство – 6,2%, строительство и </w:t>
      </w:r>
      <w:r w:rsidRPr="006928D0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ремонтно-строительные работы – 3,6%, транспортные услуги – 9,3%, сфера услуг – 2,6%, деятельность гостиниц и общественное питание – 2,6%, прочие отрасли – 5,7%.</w:t>
      </w:r>
    </w:p>
    <w:p w:rsidR="00D05655" w:rsidRPr="006928D0" w:rsidRDefault="00D05655" w:rsidP="00D05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28D0">
        <w:rPr>
          <w:rFonts w:ascii="Times New Roman" w:hAnsi="Times New Roman" w:cs="Times New Roman"/>
          <w:color w:val="FF0000"/>
          <w:sz w:val="28"/>
          <w:szCs w:val="28"/>
        </w:rPr>
        <w:t>Оборот товаров (работ, услуг), производимых субъектами малого и среднего предпринимательства составляет 1598,5 млн. рублей.</w:t>
      </w:r>
    </w:p>
    <w:p w:rsidR="00D744F6" w:rsidRPr="00EE0A36" w:rsidRDefault="00D744F6" w:rsidP="00D744F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Родниковского сельского поселения на период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EE0A36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EE0A36">
        <w:rPr>
          <w:rFonts w:ascii="Times New Roman" w:hAnsi="Times New Roman" w:cs="Times New Roman"/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Родниковского сельского поселения, приобретения ими равноправного статуса с другими секторами экономики. 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имеются нерешенные проблемы, устранение которых возможно с использованием программно-целевого метода: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D05655" w:rsidRPr="00B97045" w:rsidRDefault="00D05655" w:rsidP="00D056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Муниципальная политика в области развития малого и среднего предпринимательства в Родниковском сельском поселении является частью социально-экономической политики и представляет собой совокупность экономических и социальных мер. Задачи, требующие решения: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социальном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повышение роли предпринимательства в реализации социальной политики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укрепление социально-экономических позиций среднего класса общества, содейств</w:t>
      </w:r>
      <w:r>
        <w:rPr>
          <w:rFonts w:ascii="Times New Roman" w:hAnsi="Times New Roman" w:cs="Times New Roman"/>
          <w:sz w:val="28"/>
          <w:szCs w:val="28"/>
        </w:rPr>
        <w:t>ие росту уровня жизни населения</w:t>
      </w:r>
      <w:r w:rsidRPr="003D4D54">
        <w:rPr>
          <w:rFonts w:ascii="Times New Roman" w:hAnsi="Times New Roman" w:cs="Times New Roman"/>
          <w:sz w:val="28"/>
          <w:szCs w:val="28"/>
        </w:rPr>
        <w:t xml:space="preserve"> в поселении и доступности социальных благ путем широкомасштабной поддержки предпринимательских инициатив населения;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обеспечение расширенного воспроизводства субъектов малого и среднего предпринимательства и увеличение численности занятых в данном секторе экономики муниципального образования.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В экономическом направлении: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развитие субъектов малого предпринимательства в целях формирования конкурентной среды в экономике Родниковско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Программа направлена на достижение поставленных целей и задач развития системы малого и среднего предпринимательства в Родниковском сельском поселении Курганинского района. </w:t>
      </w:r>
    </w:p>
    <w:p w:rsidR="00D05655" w:rsidRDefault="00D05655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876301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876301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6928D0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6928D0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6928D0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6928D0">
              <w:rPr>
                <w:rStyle w:val="FontStyle57"/>
                <w:sz w:val="24"/>
                <w:szCs w:val="24"/>
              </w:rPr>
              <w:t>2023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6928D0">
              <w:rPr>
                <w:rStyle w:val="FontStyle57"/>
                <w:sz w:val="24"/>
                <w:szCs w:val="24"/>
              </w:rPr>
              <w:t>2025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876301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и имущественной субъектам малого и среднего 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F5167C" w:rsidRPr="00876301" w:rsidTr="00667764">
        <w:trPr>
          <w:trHeight w:val="428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876301" w:rsidTr="0020240D">
        <w:trPr>
          <w:trHeight w:val="689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413F85">
        <w:trPr>
          <w:trHeight w:val="557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выделенных мест под размещение нестационарных торговых объектов на льготных условиях малым и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A94E0E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0E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A94E0E" w:rsidRPr="00A94E0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="00A94E0E" w:rsidRPr="00A94E0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A94E0E" w:rsidRPr="00A94E0E">
        <w:rPr>
          <w:rFonts w:ascii="Times New Roman" w:hAnsi="Times New Roman" w:cs="Times New Roman"/>
          <w:sz w:val="28"/>
          <w:szCs w:val="28"/>
        </w:rPr>
        <w:t xml:space="preserve">на основе повышения качества и эффективности мер поддержки на территории поселения,  </w:t>
      </w:r>
      <w:r w:rsidRPr="00A94E0E">
        <w:rPr>
          <w:rFonts w:ascii="Times New Roman" w:hAnsi="Times New Roman" w:cs="Times New Roman"/>
          <w:sz w:val="28"/>
          <w:szCs w:val="28"/>
        </w:rPr>
        <w:t>поддержка и мотивация развития малого и среднего предпринимательства.</w:t>
      </w:r>
    </w:p>
    <w:p w:rsidR="00225AE0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</w:t>
      </w:r>
      <w:r w:rsidRPr="00A6491B">
        <w:rPr>
          <w:rFonts w:ascii="Times New Roman" w:hAnsi="Times New Roman"/>
          <w:sz w:val="28"/>
          <w:szCs w:val="28"/>
        </w:rPr>
        <w:t xml:space="preserve"> следующих задач: </w:t>
      </w:r>
    </w:p>
    <w:p w:rsidR="00A94E0E" w:rsidRPr="00A94E0E" w:rsidRDefault="0020240D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для </w:t>
      </w:r>
      <w:r w:rsidRPr="00A94E0E">
        <w:rPr>
          <w:rFonts w:ascii="Times New Roman" w:hAnsi="Times New Roman"/>
          <w:sz w:val="28"/>
          <w:szCs w:val="28"/>
        </w:rPr>
        <w:t>вы</w:t>
      </w:r>
      <w:r w:rsidR="00A94E0E" w:rsidRPr="00A94E0E">
        <w:rPr>
          <w:rFonts w:ascii="Times New Roman" w:hAnsi="Times New Roman"/>
          <w:sz w:val="28"/>
          <w:szCs w:val="28"/>
        </w:rPr>
        <w:t>полнения муниципального заказа;</w:t>
      </w:r>
    </w:p>
    <w:p w:rsidR="00A94E0E" w:rsidRPr="00A94E0E" w:rsidRDefault="00A94E0E" w:rsidP="00A94E0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муниципальная поддержка организаций, образующих инфраструктуру поддержки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субъектов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малого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>и среднего</w:t>
      </w:r>
      <w:r w:rsidRPr="00A94E0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94E0E">
        <w:rPr>
          <w:rFonts w:ascii="Times New Roman" w:hAnsi="Times New Roman"/>
          <w:sz w:val="28"/>
          <w:szCs w:val="28"/>
        </w:rPr>
        <w:t xml:space="preserve">предпринимательства, пропаганда </w:t>
      </w:r>
      <w:r w:rsidRPr="00A94E0E">
        <w:rPr>
          <w:rFonts w:ascii="Times New Roman" w:hAnsi="Times New Roman"/>
          <w:spacing w:val="-2"/>
          <w:sz w:val="28"/>
          <w:szCs w:val="28"/>
        </w:rPr>
        <w:t>и</w:t>
      </w:r>
      <w:r w:rsidRPr="00A94E0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популяризация</w:t>
      </w:r>
      <w:r w:rsidRPr="00A94E0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предпринимательской</w:t>
      </w:r>
      <w:r w:rsidRPr="00A94E0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94E0E">
        <w:rPr>
          <w:rFonts w:ascii="Times New Roman" w:hAnsi="Times New Roman"/>
          <w:spacing w:val="-2"/>
          <w:sz w:val="28"/>
          <w:szCs w:val="28"/>
        </w:rPr>
        <w:t>деятельности,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94E0E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</w:t>
      </w:r>
      <w:r w:rsidRPr="00A6491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</w:t>
      </w:r>
      <w:r w:rsidR="00C21DAB">
        <w:rPr>
          <w:rFonts w:ascii="Times New Roman" w:hAnsi="Times New Roman"/>
          <w:sz w:val="28"/>
          <w:szCs w:val="28"/>
        </w:rPr>
        <w:t>,</w:t>
      </w:r>
      <w:r w:rsidRPr="00A6491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физическим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лицам, не являющимся инди</w:t>
      </w:r>
      <w:r w:rsidR="00C21DA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C21DAB" w:rsidRPr="00C21DAB">
        <w:rPr>
          <w:rFonts w:ascii="Times New Roman" w:hAnsi="Times New Roman"/>
          <w:sz w:val="28"/>
          <w:szCs w:val="28"/>
        </w:rPr>
        <w:t>применяющим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специальный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налоговый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режим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"Налог</w:t>
      </w:r>
      <w:r w:rsidR="00C21DAB">
        <w:rPr>
          <w:rFonts w:ascii="Times New Roman" w:hAnsi="Times New Roman"/>
          <w:sz w:val="28"/>
          <w:szCs w:val="28"/>
        </w:rPr>
        <w:t xml:space="preserve"> на </w:t>
      </w:r>
      <w:r w:rsidR="00C21DAB" w:rsidRPr="00C21DAB">
        <w:rPr>
          <w:rFonts w:ascii="Times New Roman" w:hAnsi="Times New Roman"/>
          <w:sz w:val="28"/>
          <w:szCs w:val="28"/>
        </w:rPr>
        <w:t>профессиональный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доход"</w:t>
      </w:r>
      <w:r w:rsidR="00C21DAB">
        <w:rPr>
          <w:rFonts w:ascii="Times New Roman" w:hAnsi="Times New Roman"/>
          <w:sz w:val="28"/>
          <w:szCs w:val="28"/>
        </w:rPr>
        <w:t>,</w:t>
      </w:r>
      <w:r w:rsidR="00C21DAB" w:rsidRPr="00C21DAB">
        <w:rPr>
          <w:rFonts w:ascii="Times New Roman" w:hAnsi="Times New Roman"/>
          <w:sz w:val="28"/>
          <w:szCs w:val="28"/>
        </w:rPr>
        <w:t xml:space="preserve"> </w:t>
      </w:r>
      <w:r w:rsidRPr="00A6491B">
        <w:rPr>
          <w:rFonts w:ascii="Times New Roman" w:hAnsi="Times New Roman"/>
          <w:sz w:val="28"/>
          <w:szCs w:val="28"/>
        </w:rPr>
        <w:t xml:space="preserve">в рамках инфраструктуры поддержки малого </w:t>
      </w:r>
      <w:r w:rsidR="00A94E0E">
        <w:rPr>
          <w:rFonts w:ascii="Times New Roman" w:hAnsi="Times New Roman"/>
          <w:sz w:val="28"/>
          <w:szCs w:val="28"/>
        </w:rPr>
        <w:t>и среднего предпринимательства;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расширение экономической деятельности субъектов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Pr="00A6491B">
        <w:rPr>
          <w:rFonts w:ascii="Times New Roman" w:hAnsi="Times New Roman"/>
          <w:sz w:val="28"/>
          <w:szCs w:val="28"/>
        </w:rPr>
        <w:t xml:space="preserve"> </w:t>
      </w:r>
    </w:p>
    <w:p w:rsidR="00A94E0E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привлечение инвестиций в сектор малого</w:t>
      </w:r>
      <w:r w:rsidR="00A94E0E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Pr="00A6491B">
        <w:rPr>
          <w:rFonts w:ascii="Times New Roman" w:hAnsi="Times New Roman"/>
          <w:sz w:val="28"/>
          <w:szCs w:val="28"/>
        </w:rPr>
        <w:t xml:space="preserve"> </w:t>
      </w:r>
    </w:p>
    <w:p w:rsidR="0020240D" w:rsidRPr="00A6491B" w:rsidRDefault="0020240D" w:rsidP="00225AE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6928D0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6928D0">
        <w:rPr>
          <w:rFonts w:ascii="Times New Roman" w:hAnsi="Times New Roman"/>
          <w:sz w:val="28"/>
          <w:szCs w:val="28"/>
        </w:rPr>
        <w:t>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E2F" w:rsidRDefault="0020240D" w:rsidP="007B2E2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7B2E2F" w:rsidRPr="007B2E2F" w:rsidRDefault="007B2E2F" w:rsidP="007B2E2F"/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552"/>
        <w:gridCol w:w="850"/>
        <w:gridCol w:w="993"/>
        <w:gridCol w:w="850"/>
        <w:gridCol w:w="851"/>
        <w:gridCol w:w="850"/>
        <w:gridCol w:w="1559"/>
        <w:gridCol w:w="1276"/>
      </w:tblGrid>
      <w:tr w:rsidR="0020240D" w:rsidRPr="00EF7E32" w:rsidTr="007B2E2F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7B2E2F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7B2E2F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2E2F" w:rsidRPr="00EF7E32" w:rsidTr="007B2E2F">
        <w:trPr>
          <w:trHeight w:val="6227"/>
        </w:trPr>
        <w:tc>
          <w:tcPr>
            <w:tcW w:w="426" w:type="dxa"/>
          </w:tcPr>
          <w:p w:rsidR="0020240D" w:rsidRPr="00EF7E32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276" w:type="dxa"/>
          </w:tcPr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7B2E2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7B2E2F" w:rsidP="007B2E2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7B2E2F" w:rsidRPr="00EF7E32" w:rsidTr="007B2E2F">
        <w:trPr>
          <w:trHeight w:val="699"/>
        </w:trPr>
        <w:tc>
          <w:tcPr>
            <w:tcW w:w="426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7B2E2F" w:rsidRPr="001B3C7B" w:rsidRDefault="007B2E2F" w:rsidP="004D787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субъектов малого и среднего предпринимательства в выставочно-ярмарочных и </w:t>
            </w:r>
            <w:proofErr w:type="spellStart"/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      </w:r>
            <w:proofErr w:type="spellStart"/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850" w:type="dxa"/>
          </w:tcPr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7B2E2F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B2E2F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B2E2F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и комментариев к основным нормативно-правовым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 включая вопросы регистрации, налогообложения.</w:t>
            </w:r>
          </w:p>
          <w:p w:rsidR="007B2E2F" w:rsidRDefault="007B2E2F" w:rsidP="004D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7B2E2F" w:rsidRDefault="006928D0" w:rsidP="004D787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 xml:space="preserve">-1 баннер;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 xml:space="preserve">-1 баннер,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B2E2F">
              <w:rPr>
                <w:rFonts w:ascii="Times New Roman" w:hAnsi="Times New Roman" w:cs="Times New Roman"/>
                <w:sz w:val="24"/>
                <w:szCs w:val="24"/>
              </w:rPr>
              <w:t>- 1 баннер.</w:t>
            </w: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7B2E2F" w:rsidRDefault="007B2E2F" w:rsidP="004D78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E2F" w:rsidRPr="00EF7E32" w:rsidRDefault="007B2E2F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667764" w:rsidRPr="00EF7E32" w:rsidTr="007B2E2F">
        <w:trPr>
          <w:trHeight w:val="1380"/>
        </w:trPr>
        <w:tc>
          <w:tcPr>
            <w:tcW w:w="426" w:type="dxa"/>
          </w:tcPr>
          <w:p w:rsidR="00667764" w:rsidRDefault="007B2E2F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667764" w:rsidRPr="004D6ABC" w:rsidRDefault="00667764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276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7B2E2F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2F" w:rsidRPr="007B2E2F" w:rsidRDefault="007B2E2F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7B2E2F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E2F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Pr="00B970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</w:t>
      </w:r>
      <w:r w:rsidRPr="00B9704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6928D0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6928D0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6928D0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5.Методика </w:t>
      </w:r>
      <w:r w:rsidRPr="007B2E2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20240D" w:rsidRPr="007B2E2F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7B2E2F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методикой.</w:t>
      </w:r>
    </w:p>
    <w:p w:rsidR="0020240D" w:rsidRPr="007B2E2F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B2E2F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Pr="007B2E2F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7B2E2F">
        <w:rPr>
          <w:rStyle w:val="FontStyle50"/>
          <w:sz w:val="28"/>
          <w:szCs w:val="28"/>
        </w:rPr>
        <w:t xml:space="preserve"> за ее исполнением</w:t>
      </w:r>
    </w:p>
    <w:p w:rsidR="0020240D" w:rsidRPr="007B2E2F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2E2F" w:rsidRPr="00BB7E23" w:rsidRDefault="007B2E2F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B2E2F" w:rsidRDefault="007B2E2F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</w:t>
            </w:r>
            <w:r w:rsidR="002101EA">
              <w:rPr>
                <w:rFonts w:ascii="Times New Roman" w:hAnsi="Times New Roman" w:cs="Times New Roman"/>
                <w:sz w:val="28"/>
                <w:szCs w:val="28"/>
              </w:rPr>
              <w:t>ании всех составляющих валового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внутреннем</w:t>
            </w:r>
            <w:proofErr w:type="gramEnd"/>
            <w:r w:rsidRPr="005D3C00">
              <w:rPr>
                <w:rFonts w:ascii="Times New Roman" w:hAnsi="Times New Roman" w:cs="Times New Roman"/>
                <w:sz w:val="28"/>
                <w:szCs w:val="28"/>
              </w:rPr>
              <w:t xml:space="preserve">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A358C3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t xml:space="preserve">, физическим лицам, не являющимся индивидуальными предпринимателями и применяющим специальный 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lastRenderedPageBreak/>
              <w:t>налоговый режим "Налог на профессиональный доход",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 xml:space="preserve">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8C3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за счет средств  бюджета  поселения составляет </w:t>
            </w:r>
            <w:r w:rsidR="006928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рублей, в том числе по годам: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6928D0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  <w:p w:rsidR="0020240D" w:rsidRPr="00B97045" w:rsidRDefault="006928D0" w:rsidP="006928D0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4F6" w:rsidRPr="00621DCE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DCE">
        <w:rPr>
          <w:rFonts w:ascii="Times New Roman" w:hAnsi="Times New Roman" w:cs="Times New Roman"/>
          <w:sz w:val="28"/>
          <w:szCs w:val="28"/>
        </w:rPr>
        <w:t xml:space="preserve">Развитие малого бизнеса на территории Родниковского сельского поселения Курганинского района является одним из основных источников насыщения рынка товарами народного потребления первой необходимости. Непроизводственная сфера по-прежнему остается более привлекательной для предпринимательства. На территории поселения большая часть </w:t>
      </w:r>
      <w:r w:rsidRPr="00621DC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занимается розничной реализацией продовольственных и промышленных товаров.</w:t>
      </w:r>
    </w:p>
    <w:p w:rsidR="00D744F6" w:rsidRPr="00470353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53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1083-p,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470353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уровне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470353">
        <w:rPr>
          <w:rFonts w:ascii="Times New Roman" w:hAnsi="Times New Roman" w:cs="Times New Roman"/>
          <w:sz w:val="28"/>
          <w:szCs w:val="28"/>
        </w:rPr>
        <w:t xml:space="preserve">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4F6" w:rsidRPr="00EE0A36" w:rsidRDefault="00D744F6" w:rsidP="00D7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36">
        <w:rPr>
          <w:rFonts w:ascii="Times New Roman" w:hAnsi="Times New Roman" w:cs="Times New Roman"/>
          <w:sz w:val="28"/>
          <w:szCs w:val="28"/>
        </w:rPr>
        <w:t>В Родниковском сельском поселении Курганинского района на объектах наружной рекламы размещаются информационные материалы о государственной и муниципальной поддержке малого и среднего предпринимательства.</w:t>
      </w:r>
    </w:p>
    <w:p w:rsidR="00D744F6" w:rsidRPr="00EE0A36" w:rsidRDefault="00D744F6" w:rsidP="00B97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A36">
        <w:rPr>
          <w:rFonts w:ascii="Times New Roman" w:hAnsi="Times New Roman" w:cs="Times New Roman"/>
          <w:sz w:val="28"/>
          <w:szCs w:val="28"/>
        </w:rPr>
        <w:t xml:space="preserve">Для повышения уровня информирования субъектов малого и среднего предпринимательства </w:t>
      </w:r>
      <w:r w:rsidR="00B9732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97322" w:rsidRPr="002A6D52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сельского поселения </w:t>
      </w:r>
      <w:r w:rsidR="00B97322" w:rsidRPr="002A6D5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97322">
        <w:rPr>
          <w:rFonts w:ascii="Times New Roman" w:hAnsi="Times New Roman" w:cs="Times New Roman"/>
          <w:sz w:val="28"/>
          <w:szCs w:val="28"/>
        </w:rPr>
        <w:t>,</w:t>
      </w:r>
      <w:r w:rsidR="00B97322" w:rsidRPr="002A6D52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sz w:val="28"/>
          <w:szCs w:val="28"/>
        </w:rPr>
        <w:t>в разделе «</w:t>
      </w:r>
      <w:hyperlink r:id="rId10" w:history="1">
        <w:r w:rsidRPr="00EE0A36">
          <w:rPr>
            <w:rStyle w:val="af4"/>
            <w:rFonts w:ascii="Times New Roman" w:hAnsi="Times New Roman" w:cs="Times New Roman"/>
            <w:sz w:val="28"/>
            <w:szCs w:val="28"/>
          </w:rPr>
          <w:t>Развитие малого и среднего предпринимательства</w:t>
        </w:r>
      </w:hyperlink>
      <w:r w:rsidRPr="00EE0A36">
        <w:rPr>
          <w:rFonts w:ascii="Times New Roman" w:hAnsi="Times New Roman" w:cs="Times New Roman"/>
          <w:sz w:val="28"/>
          <w:szCs w:val="28"/>
        </w:rPr>
        <w:t xml:space="preserve">» размещается информация о деятельности Фондов </w:t>
      </w:r>
      <w:proofErr w:type="spellStart"/>
      <w:r w:rsidRPr="00EE0A36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EE0A36">
        <w:rPr>
          <w:rFonts w:ascii="Times New Roman" w:hAnsi="Times New Roman" w:cs="Times New Roman"/>
          <w:sz w:val="28"/>
          <w:szCs w:val="28"/>
        </w:rPr>
        <w:t xml:space="preserve"> и Фонда развития бизнеса, об услугах, оказываемых OAO «Корпорацией MCП», размещен путеводитель по мерам поддержки малого и среднего бизнеса, которые приняты правительством Российской Федерации для смягчения экономических последствий</w:t>
      </w:r>
      <w:proofErr w:type="gramEnd"/>
      <w:r w:rsidRPr="00EE0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A3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EE0A36">
        <w:rPr>
          <w:rFonts w:ascii="Times New Roman" w:hAnsi="Times New Roman" w:cs="Times New Roman"/>
          <w:sz w:val="28"/>
          <w:szCs w:val="28"/>
        </w:rPr>
        <w:t xml:space="preserve">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с пандемией 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  <w:lang w:val="en-US"/>
        </w:rPr>
        <w:t>COVID</w:t>
      </w:r>
      <w:r w:rsidRPr="00EE0A36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-2019</w:t>
      </w:r>
      <w:r w:rsidRPr="00EE0A36">
        <w:rPr>
          <w:rFonts w:ascii="Times New Roman" w:hAnsi="Times New Roman" w:cs="Times New Roman"/>
          <w:sz w:val="28"/>
          <w:szCs w:val="28"/>
        </w:rPr>
        <w:t>.</w:t>
      </w:r>
    </w:p>
    <w:p w:rsidR="003D4D54" w:rsidRPr="003D4D54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54"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по развитию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Родниковском сельском </w:t>
      </w:r>
      <w:r w:rsidRPr="003D4D54">
        <w:rPr>
          <w:rFonts w:ascii="Times New Roman" w:hAnsi="Times New Roman" w:cs="Times New Roman"/>
          <w:sz w:val="28"/>
          <w:szCs w:val="28"/>
        </w:rPr>
        <w:t xml:space="preserve">поселении обеспечит повышение конкурентоспособности системы малого и среднего предпринимательства, окажет существенное воздействие на общее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Pr="003D4D54">
        <w:rPr>
          <w:rFonts w:ascii="Times New Roman" w:hAnsi="Times New Roman" w:cs="Times New Roman"/>
          <w:sz w:val="28"/>
          <w:szCs w:val="28"/>
        </w:rPr>
        <w:t xml:space="preserve"> сельского поселения и рост налоговых поступлений в бюджеты всех уровней.</w:t>
      </w:r>
    </w:p>
    <w:p w:rsidR="003D4D54" w:rsidRPr="00B07811" w:rsidRDefault="003D4D54" w:rsidP="003D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В переч</w:t>
      </w:r>
      <w:r>
        <w:rPr>
          <w:rFonts w:ascii="Times New Roman" w:hAnsi="Times New Roman" w:cs="Times New Roman"/>
          <w:sz w:val="28"/>
          <w:szCs w:val="28"/>
        </w:rPr>
        <w:t>ень основных мероприятий входит</w:t>
      </w:r>
      <w:r w:rsidRPr="00B07811">
        <w:rPr>
          <w:rFonts w:ascii="Times New Roman" w:hAnsi="Times New Roman" w:cs="Times New Roman"/>
          <w:sz w:val="28"/>
          <w:szCs w:val="28"/>
        </w:rPr>
        <w:t xml:space="preserve"> мероприятие «Оказание информационно-</w:t>
      </w:r>
      <w:r w:rsidRPr="001B3C7B">
        <w:rPr>
          <w:rFonts w:ascii="Times New Roman" w:hAnsi="Times New Roman" w:cs="Times New Roman"/>
          <w:sz w:val="28"/>
          <w:szCs w:val="28"/>
        </w:rPr>
        <w:t>консультационных услуг субъектам малого и среднего предпринимательства</w:t>
      </w:r>
      <w:r w:rsidR="001B3C7B" w:rsidRPr="001B3C7B">
        <w:rPr>
          <w:rFonts w:ascii="Times New Roman" w:hAnsi="Times New Roman" w:cs="Times New Roman"/>
          <w:sz w:val="28"/>
          <w:szCs w:val="28"/>
        </w:rPr>
        <w:t>, физическим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1B3C7B" w:rsidRPr="001B3C7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применяющим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специальный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налоговый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режим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"Налог</w:t>
      </w:r>
      <w:r w:rsidR="001B3C7B" w:rsidRPr="001B3C7B">
        <w:rPr>
          <w:rFonts w:ascii="Times New Roman" w:hAnsi="Times New Roman"/>
          <w:sz w:val="28"/>
          <w:szCs w:val="28"/>
        </w:rPr>
        <w:t xml:space="preserve"> на </w:t>
      </w:r>
      <w:r w:rsidR="001B3C7B" w:rsidRPr="001B3C7B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1B3C7B" w:rsidRPr="001B3C7B">
        <w:rPr>
          <w:rFonts w:ascii="Times New Roman" w:hAnsi="Times New Roman"/>
          <w:sz w:val="28"/>
          <w:szCs w:val="28"/>
        </w:rPr>
        <w:t xml:space="preserve"> </w:t>
      </w:r>
      <w:r w:rsidR="001B3C7B" w:rsidRPr="001B3C7B">
        <w:rPr>
          <w:rFonts w:ascii="Times New Roman" w:hAnsi="Times New Roman" w:cs="Times New Roman"/>
          <w:sz w:val="28"/>
          <w:szCs w:val="28"/>
        </w:rPr>
        <w:t>доход"</w:t>
      </w:r>
      <w:r w:rsidRPr="001B3C7B">
        <w:rPr>
          <w:rFonts w:ascii="Times New Roman" w:hAnsi="Times New Roman" w:cs="Times New Roman"/>
          <w:sz w:val="28"/>
          <w:szCs w:val="28"/>
        </w:rPr>
        <w:t xml:space="preserve">», </w:t>
      </w:r>
      <w:r w:rsidR="001B3C7B">
        <w:rPr>
          <w:rFonts w:ascii="Times New Roman" w:hAnsi="Times New Roman" w:cs="Times New Roman"/>
          <w:sz w:val="28"/>
          <w:szCs w:val="28"/>
        </w:rPr>
        <w:t xml:space="preserve"> </w:t>
      </w:r>
      <w:r w:rsidRPr="001B3C7B">
        <w:rPr>
          <w:rFonts w:ascii="Times New Roman" w:hAnsi="Times New Roman" w:cs="Times New Roman"/>
          <w:sz w:val="28"/>
          <w:szCs w:val="28"/>
        </w:rPr>
        <w:t>в</w:t>
      </w:r>
      <w:r w:rsidRPr="00B07811">
        <w:rPr>
          <w:rFonts w:ascii="Times New Roman" w:hAnsi="Times New Roman" w:cs="Times New Roman"/>
          <w:sz w:val="28"/>
          <w:szCs w:val="28"/>
        </w:rPr>
        <w:t xml:space="preserve"> том числе по вопросам: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информационного сопровождения деятельности субъектов малого и среднего предпринимательства;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примен</w:t>
      </w:r>
      <w:r w:rsidR="00D62754">
        <w:rPr>
          <w:rFonts w:ascii="Times New Roman" w:hAnsi="Times New Roman" w:cs="Times New Roman"/>
          <w:sz w:val="28"/>
          <w:szCs w:val="28"/>
        </w:rPr>
        <w:t>ения трудового законодательства</w:t>
      </w:r>
      <w:r w:rsidRPr="00B07811">
        <w:rPr>
          <w:rFonts w:ascii="Times New Roman" w:hAnsi="Times New Roman" w:cs="Times New Roman"/>
          <w:sz w:val="28"/>
          <w:szCs w:val="28"/>
        </w:rPr>
        <w:t xml:space="preserve"> Российской Федерации (в том числе по оформлению необходимых документов для приема на работу);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lastRenderedPageBreak/>
        <w:t>предоставления информации о возможностях получения кредитных и иных финансовых ресурсов;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>проведения для субъектов малого и среднего предпринимательства семинаров, конференций, форумов, круглых столов, издание пособий;</w:t>
      </w:r>
    </w:p>
    <w:p w:rsidR="003D4D54" w:rsidRPr="00B07811" w:rsidRDefault="003D4D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 xml:space="preserve">обеспечения участия субъектов малого и среднего предпринимательства в выставочно-ярмарочных и </w:t>
      </w:r>
      <w:proofErr w:type="spellStart"/>
      <w:r w:rsidRPr="00B07811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B07811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proofErr w:type="spellStart"/>
      <w:r w:rsidRPr="00B07811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07811">
        <w:rPr>
          <w:rFonts w:ascii="Times New Roman" w:hAnsi="Times New Roman" w:cs="Times New Roman"/>
          <w:sz w:val="28"/>
          <w:szCs w:val="28"/>
        </w:rPr>
        <w:t>.</w:t>
      </w:r>
    </w:p>
    <w:p w:rsidR="00D62754" w:rsidRPr="00B07811" w:rsidRDefault="00D62754" w:rsidP="00D62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11">
        <w:rPr>
          <w:rFonts w:ascii="Times New Roman" w:hAnsi="Times New Roman" w:cs="Times New Roman"/>
          <w:sz w:val="28"/>
          <w:szCs w:val="28"/>
        </w:rPr>
        <w:t xml:space="preserve">Настоящая подпрограмма, направленная на развитие системы малого и среднего предпринимательства в </w:t>
      </w:r>
      <w:r w:rsidR="0052079B">
        <w:rPr>
          <w:rFonts w:ascii="Times New Roman" w:hAnsi="Times New Roman" w:cs="Times New Roman"/>
          <w:sz w:val="28"/>
          <w:szCs w:val="28"/>
        </w:rPr>
        <w:t>Родниковском</w:t>
      </w:r>
      <w:r w:rsidRPr="00B07811">
        <w:rPr>
          <w:rFonts w:ascii="Times New Roman" w:hAnsi="Times New Roman" w:cs="Times New Roman"/>
          <w:sz w:val="28"/>
          <w:szCs w:val="28"/>
        </w:rPr>
        <w:t xml:space="preserve"> сельском поселении, позволит согласовать и скоординировать совместные действия органов местного самоуправления, предпринимательских структур, общественных и образовательных организаций по развитию системы малого и среднего предпринимательства.</w:t>
      </w:r>
    </w:p>
    <w:p w:rsidR="00D744F6" w:rsidRDefault="00D744F6" w:rsidP="00C1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на </w:t>
      </w:r>
      <w:proofErr w:type="gramStart"/>
      <w:r w:rsidRPr="00340169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340169">
        <w:rPr>
          <w:rFonts w:ascii="Times New Roman" w:hAnsi="Times New Roman" w:cs="Times New Roman"/>
          <w:sz w:val="28"/>
          <w:szCs w:val="28"/>
        </w:rPr>
        <w:t xml:space="preserve"> и внешних рынках.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предоставление информационной, консультационной и </w:t>
      </w:r>
      <w:r w:rsidRPr="00A358C3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A358C3" w:rsidRPr="00A358C3">
        <w:rPr>
          <w:rFonts w:ascii="Times New Roman" w:hAnsi="Times New Roman"/>
          <w:sz w:val="28"/>
          <w:szCs w:val="28"/>
        </w:rPr>
        <w:t>,</w:t>
      </w:r>
      <w:r w:rsidR="00A358C3" w:rsidRPr="00A358C3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A358C3" w:rsidRPr="00A358C3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применяющим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специальный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налоговый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режим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"Налог</w:t>
      </w:r>
      <w:r w:rsidR="00A358C3" w:rsidRPr="00A358C3">
        <w:rPr>
          <w:rFonts w:ascii="Times New Roman" w:hAnsi="Times New Roman"/>
          <w:sz w:val="28"/>
          <w:szCs w:val="28"/>
        </w:rPr>
        <w:t xml:space="preserve"> на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доход"</w:t>
      </w:r>
      <w:r w:rsidR="00A358C3">
        <w:rPr>
          <w:rFonts w:ascii="Times New Roman" w:hAnsi="Times New Roman" w:cs="Times New Roman"/>
          <w:sz w:val="28"/>
          <w:szCs w:val="28"/>
        </w:rPr>
        <w:t>,</w:t>
      </w:r>
      <w:r w:rsidRPr="00A358C3">
        <w:rPr>
          <w:rFonts w:ascii="Times New Roman" w:hAnsi="Times New Roman"/>
          <w:sz w:val="28"/>
          <w:szCs w:val="28"/>
        </w:rPr>
        <w:t xml:space="preserve">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lastRenderedPageBreak/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6928D0">
        <w:rPr>
          <w:rFonts w:ascii="Times New Roman" w:hAnsi="Times New Roman" w:cs="Times New Roman"/>
          <w:sz w:val="28"/>
          <w:szCs w:val="28"/>
        </w:rPr>
        <w:t>2025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9159A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9159A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6928D0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6928D0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6928D0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6928D0">
              <w:t>2023</w:t>
            </w:r>
            <w:r w:rsidRPr="0015293E">
              <w:t>-</w:t>
            </w:r>
            <w:r w:rsidR="006928D0">
              <w:t>2025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</w:t>
            </w:r>
            <w:proofErr w:type="gramStart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внутреннем</w:t>
            </w:r>
            <w:proofErr w:type="gramEnd"/>
            <w:r w:rsidRPr="0015293E">
              <w:rPr>
                <w:rFonts w:ascii="Times New Roman" w:hAnsi="Times New Roman" w:cs="Times New Roman"/>
                <w:sz w:val="24"/>
                <w:szCs w:val="24"/>
              </w:rPr>
              <w:t xml:space="preserve">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A358C3">
              <w:rPr>
                <w:rFonts w:ascii="Times New Roman" w:hAnsi="Times New Roman"/>
                <w:sz w:val="24"/>
                <w:szCs w:val="24"/>
              </w:rPr>
              <w:t>,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C3" w:rsidRPr="00C21DAB">
              <w:rPr>
                <w:rFonts w:ascii="Times New Roman" w:hAnsi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9159AF" w:rsidTr="0020240D">
        <w:trPr>
          <w:trHeight w:val="449"/>
        </w:trPr>
        <w:tc>
          <w:tcPr>
            <w:tcW w:w="709" w:type="dxa"/>
          </w:tcPr>
          <w:p w:rsidR="00F5167C" w:rsidRPr="009159AF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7D6CCA" w:rsidRDefault="00F5167C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(без внешних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67C" w:rsidRPr="009159AF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741" w:type="dxa"/>
            <w:vAlign w:val="center"/>
          </w:tcPr>
          <w:p w:rsidR="00F5167C" w:rsidRPr="009159AF" w:rsidRDefault="00F5167C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2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vAlign w:val="center"/>
          </w:tcPr>
          <w:p w:rsidR="00F5167C" w:rsidRPr="00876301" w:rsidRDefault="00F5167C" w:rsidP="00887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C21DA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C2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8C3" w:rsidRDefault="00A358C3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6928D0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A358C3" w:rsidRPr="004D6ABC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4D6ABC" w:rsidRDefault="00A358C3" w:rsidP="0088777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C3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BA2BDA" w:rsidRPr="00EF7E32" w:rsidTr="0020240D">
        <w:trPr>
          <w:trHeight w:val="1380"/>
        </w:trPr>
        <w:tc>
          <w:tcPr>
            <w:tcW w:w="426" w:type="dxa"/>
          </w:tcPr>
          <w:p w:rsidR="00BA2BDA" w:rsidRPr="00EF7E32" w:rsidRDefault="00BA2BDA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предпринимательства, физическим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1B3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доход", в том числе по вопросам: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информационного сопровождения деятельности субъектов малого и среднего предпринимательства;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применения трудового законодательства Российской Федерации (в том числе по оформлению необходимых документов для приема на работу);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о возможностях получения кредитных и иных финансовых ресурсов;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проведения для субъектов малого и среднего предпринимательства семинаров, конференций, форумов, круглых столов, издание пособий;</w:t>
            </w:r>
          </w:p>
          <w:p w:rsidR="00BA2BDA" w:rsidRPr="001B3C7B" w:rsidRDefault="00BA2BDA" w:rsidP="001B3C7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участия субъектов малого и среднего предпринимательства в выставочно-ярмарочных и </w:t>
            </w:r>
            <w:proofErr w:type="spellStart"/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1B3C7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территории Российской </w:t>
            </w:r>
            <w:r w:rsidRPr="001B3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      </w:r>
            <w:proofErr w:type="spellStart"/>
            <w:r w:rsidRPr="001B3C7B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709" w:type="dxa"/>
          </w:tcPr>
          <w:p w:rsidR="00BA2BDA" w:rsidRPr="00EF7E32" w:rsidRDefault="00BA2BDA" w:rsidP="004D787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BA2BDA" w:rsidRPr="00EF7E32" w:rsidRDefault="006928D0" w:rsidP="004D787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2BDA" w:rsidRPr="006C5687" w:rsidRDefault="006928D0" w:rsidP="004D78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BA2BDA" w:rsidRPr="006C5687" w:rsidRDefault="006928D0" w:rsidP="004D787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широкого информирования предпринимателей и населения поселения о возможностях и формах поддержки предпринимательской деятельности;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разъяснений и комментариев к основным нормативно-правовым актам, включая вопросы регистрации, налогообложения.</w:t>
            </w:r>
          </w:p>
          <w:p w:rsidR="00BA2BDA" w:rsidRDefault="00BA2BDA" w:rsidP="001B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знаний в области поддержки предпринимательской деятельности. </w:t>
            </w:r>
          </w:p>
          <w:p w:rsidR="00BA2BDA" w:rsidRDefault="006928D0" w:rsidP="00BA2B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-1 баннер;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 xml:space="preserve">-1 баннер,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A2BDA">
              <w:rPr>
                <w:rFonts w:ascii="Times New Roman" w:hAnsi="Times New Roman" w:cs="Times New Roman"/>
                <w:sz w:val="24"/>
                <w:szCs w:val="24"/>
              </w:rPr>
              <w:t>- 1 баннер.</w:t>
            </w: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A2BDA" w:rsidRDefault="00BA2BDA" w:rsidP="00BA2B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DA" w:rsidRPr="00EF7E32" w:rsidRDefault="00BA2BDA" w:rsidP="00BA2BD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Default="00BA2BDA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A358C3" w:rsidRPr="00667764" w:rsidRDefault="00A358C3" w:rsidP="0088777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A358C3" w:rsidRPr="004D6ABC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667764" w:rsidRDefault="00A358C3" w:rsidP="0088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A358C3" w:rsidRPr="00667764" w:rsidRDefault="00A358C3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6928D0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0240D" w:rsidRPr="006C5687" w:rsidRDefault="006928D0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4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</w:t>
      </w:r>
      <w:proofErr w:type="gramStart"/>
      <w:r w:rsidRPr="00B97045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97045">
        <w:rPr>
          <w:rFonts w:ascii="Times New Roman" w:hAnsi="Times New Roman" w:cs="Times New Roman"/>
          <w:sz w:val="28"/>
          <w:szCs w:val="28"/>
        </w:rPr>
        <w:t>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</w:t>
      </w:r>
      <w:r w:rsidR="006928D0">
        <w:rPr>
          <w:rFonts w:ascii="Times New Roman" w:hAnsi="Times New Roman" w:cs="Times New Roman"/>
          <w:sz w:val="28"/>
          <w:szCs w:val="28"/>
        </w:rPr>
        <w:t>30,0</w:t>
      </w:r>
      <w:r w:rsidRPr="00B97045">
        <w:rPr>
          <w:rFonts w:ascii="Times New Roman" w:hAnsi="Times New Roman" w:cs="Times New Roman"/>
          <w:sz w:val="28"/>
          <w:szCs w:val="28"/>
        </w:rPr>
        <w:t xml:space="preserve"> тыс.</w:t>
      </w:r>
      <w:r w:rsidR="006928D0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  <w:r w:rsidR="006928D0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6928D0">
        <w:rPr>
          <w:rFonts w:ascii="Times New Roman" w:hAnsi="Times New Roman" w:cs="Times New Roman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6928D0">
        <w:rPr>
          <w:rFonts w:ascii="Times New Roman" w:hAnsi="Times New Roman" w:cs="Times New Roman"/>
          <w:sz w:val="28"/>
          <w:szCs w:val="28"/>
        </w:rPr>
        <w:t xml:space="preserve">2024 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6928D0">
        <w:rPr>
          <w:rFonts w:ascii="Times New Roman" w:hAnsi="Times New Roman" w:cs="Times New Roman"/>
          <w:sz w:val="28"/>
          <w:szCs w:val="28"/>
        </w:rPr>
        <w:t xml:space="preserve">2025 </w:t>
      </w:r>
      <w:r w:rsidRPr="00B97045">
        <w:rPr>
          <w:rFonts w:ascii="Times New Roman" w:hAnsi="Times New Roman" w:cs="Times New Roman"/>
          <w:sz w:val="28"/>
          <w:szCs w:val="28"/>
        </w:rPr>
        <w:t xml:space="preserve">год - </w:t>
      </w:r>
      <w:r w:rsidR="006928D0">
        <w:rPr>
          <w:rFonts w:ascii="Times New Roman" w:hAnsi="Times New Roman" w:cs="Times New Roman"/>
          <w:sz w:val="28"/>
          <w:szCs w:val="28"/>
        </w:rPr>
        <w:t xml:space="preserve">10,0 тыс. </w:t>
      </w:r>
      <w:r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734DC2" w:rsidRPr="00734DC2" w:rsidRDefault="00734DC2" w:rsidP="00734DC2"/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6928D0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6928D0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20240D"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EA" w:rsidRPr="00667764" w:rsidRDefault="002101EA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517FD" w:rsidRPr="00BA2BDA" w:rsidRDefault="0020240D" w:rsidP="00BA2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sectPr w:rsidR="00F517FD" w:rsidRPr="00BA2BDA" w:rsidSect="008621D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74" w:rsidRDefault="004D7874" w:rsidP="00D07AE2">
      <w:pPr>
        <w:spacing w:after="0" w:line="240" w:lineRule="auto"/>
      </w:pPr>
      <w:r>
        <w:separator/>
      </w:r>
    </w:p>
  </w:endnote>
  <w:endnote w:type="continuationSeparator" w:id="1">
    <w:p w:rsidR="004D7874" w:rsidRDefault="004D7874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74" w:rsidRDefault="004D7874" w:rsidP="00D07AE2">
      <w:pPr>
        <w:spacing w:after="0" w:line="240" w:lineRule="auto"/>
      </w:pPr>
      <w:r>
        <w:separator/>
      </w:r>
    </w:p>
  </w:footnote>
  <w:footnote w:type="continuationSeparator" w:id="1">
    <w:p w:rsidR="004D7874" w:rsidRDefault="004D7874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7874" w:rsidRPr="002840D9" w:rsidRDefault="00C62E92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7874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1D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551A4"/>
    <w:rsid w:val="00174C01"/>
    <w:rsid w:val="001777AC"/>
    <w:rsid w:val="00180802"/>
    <w:rsid w:val="0019057D"/>
    <w:rsid w:val="00194D26"/>
    <w:rsid w:val="001A6C99"/>
    <w:rsid w:val="001B03E5"/>
    <w:rsid w:val="001B3C7B"/>
    <w:rsid w:val="001C18D2"/>
    <w:rsid w:val="001D335E"/>
    <w:rsid w:val="001F0C59"/>
    <w:rsid w:val="001F3902"/>
    <w:rsid w:val="0020240D"/>
    <w:rsid w:val="0020328A"/>
    <w:rsid w:val="002101EA"/>
    <w:rsid w:val="0022010F"/>
    <w:rsid w:val="00221CB6"/>
    <w:rsid w:val="00225AE0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564F9"/>
    <w:rsid w:val="00364158"/>
    <w:rsid w:val="00377E26"/>
    <w:rsid w:val="003C1B42"/>
    <w:rsid w:val="003C55DE"/>
    <w:rsid w:val="003D4D54"/>
    <w:rsid w:val="003E05C9"/>
    <w:rsid w:val="003E0663"/>
    <w:rsid w:val="003E5040"/>
    <w:rsid w:val="003F3C17"/>
    <w:rsid w:val="00413F85"/>
    <w:rsid w:val="00433FFD"/>
    <w:rsid w:val="004353C4"/>
    <w:rsid w:val="00435BB9"/>
    <w:rsid w:val="00442132"/>
    <w:rsid w:val="00444E37"/>
    <w:rsid w:val="00455066"/>
    <w:rsid w:val="004653E9"/>
    <w:rsid w:val="00470353"/>
    <w:rsid w:val="004B5FD8"/>
    <w:rsid w:val="004C18ED"/>
    <w:rsid w:val="004D0B3F"/>
    <w:rsid w:val="004D10CA"/>
    <w:rsid w:val="004D7874"/>
    <w:rsid w:val="004F4951"/>
    <w:rsid w:val="0050719F"/>
    <w:rsid w:val="00510583"/>
    <w:rsid w:val="00515191"/>
    <w:rsid w:val="00515C1F"/>
    <w:rsid w:val="0052079B"/>
    <w:rsid w:val="00520C77"/>
    <w:rsid w:val="00556889"/>
    <w:rsid w:val="00561482"/>
    <w:rsid w:val="0058184E"/>
    <w:rsid w:val="00594DEE"/>
    <w:rsid w:val="00596C3B"/>
    <w:rsid w:val="005A75BC"/>
    <w:rsid w:val="005C1232"/>
    <w:rsid w:val="005C64E5"/>
    <w:rsid w:val="005D3C00"/>
    <w:rsid w:val="005E52F9"/>
    <w:rsid w:val="00610A13"/>
    <w:rsid w:val="0061793D"/>
    <w:rsid w:val="00621DCE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928D0"/>
    <w:rsid w:val="006A2C6F"/>
    <w:rsid w:val="006B07A6"/>
    <w:rsid w:val="006B324B"/>
    <w:rsid w:val="006B6BE4"/>
    <w:rsid w:val="006C03DF"/>
    <w:rsid w:val="006D2A60"/>
    <w:rsid w:val="006E4355"/>
    <w:rsid w:val="006F643A"/>
    <w:rsid w:val="00713F7F"/>
    <w:rsid w:val="00730F3C"/>
    <w:rsid w:val="00731DB7"/>
    <w:rsid w:val="00734DC2"/>
    <w:rsid w:val="00740BE6"/>
    <w:rsid w:val="00740F1D"/>
    <w:rsid w:val="00756C8C"/>
    <w:rsid w:val="00773A97"/>
    <w:rsid w:val="007B1B69"/>
    <w:rsid w:val="007B2E2F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87776"/>
    <w:rsid w:val="008B3974"/>
    <w:rsid w:val="008F5F02"/>
    <w:rsid w:val="009108F6"/>
    <w:rsid w:val="00911D60"/>
    <w:rsid w:val="009147FE"/>
    <w:rsid w:val="009159AF"/>
    <w:rsid w:val="00924206"/>
    <w:rsid w:val="00941662"/>
    <w:rsid w:val="00950C33"/>
    <w:rsid w:val="009564A5"/>
    <w:rsid w:val="00974AE3"/>
    <w:rsid w:val="00990C56"/>
    <w:rsid w:val="0099115E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35D37"/>
    <w:rsid w:val="00A61790"/>
    <w:rsid w:val="00A6351E"/>
    <w:rsid w:val="00A83E8D"/>
    <w:rsid w:val="00A94E0E"/>
    <w:rsid w:val="00AB124C"/>
    <w:rsid w:val="00AC1A3E"/>
    <w:rsid w:val="00AF1DB8"/>
    <w:rsid w:val="00B04B52"/>
    <w:rsid w:val="00B15105"/>
    <w:rsid w:val="00B22136"/>
    <w:rsid w:val="00B41453"/>
    <w:rsid w:val="00B82DD2"/>
    <w:rsid w:val="00B9585A"/>
    <w:rsid w:val="00B97045"/>
    <w:rsid w:val="00B97322"/>
    <w:rsid w:val="00BA2BDA"/>
    <w:rsid w:val="00BE6C05"/>
    <w:rsid w:val="00BE71C9"/>
    <w:rsid w:val="00BF1DA9"/>
    <w:rsid w:val="00BF29C2"/>
    <w:rsid w:val="00C013BB"/>
    <w:rsid w:val="00C05EBD"/>
    <w:rsid w:val="00C15BD2"/>
    <w:rsid w:val="00C16763"/>
    <w:rsid w:val="00C21DAB"/>
    <w:rsid w:val="00C250FC"/>
    <w:rsid w:val="00C30AFC"/>
    <w:rsid w:val="00C34C9D"/>
    <w:rsid w:val="00C365A8"/>
    <w:rsid w:val="00C50C2F"/>
    <w:rsid w:val="00C5389D"/>
    <w:rsid w:val="00C62E92"/>
    <w:rsid w:val="00C76A52"/>
    <w:rsid w:val="00C77D3E"/>
    <w:rsid w:val="00C810B5"/>
    <w:rsid w:val="00C92001"/>
    <w:rsid w:val="00CD72D7"/>
    <w:rsid w:val="00CD77D9"/>
    <w:rsid w:val="00CF6F9E"/>
    <w:rsid w:val="00D0463C"/>
    <w:rsid w:val="00D05655"/>
    <w:rsid w:val="00D07AE2"/>
    <w:rsid w:val="00D35C61"/>
    <w:rsid w:val="00D36CFE"/>
    <w:rsid w:val="00D55AC1"/>
    <w:rsid w:val="00D62754"/>
    <w:rsid w:val="00D72E9F"/>
    <w:rsid w:val="00D744F6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4356"/>
    <w:rsid w:val="00DF6906"/>
    <w:rsid w:val="00DF7E35"/>
    <w:rsid w:val="00E06BED"/>
    <w:rsid w:val="00E2360A"/>
    <w:rsid w:val="00E25469"/>
    <w:rsid w:val="00E2735F"/>
    <w:rsid w:val="00E35034"/>
    <w:rsid w:val="00E54FCD"/>
    <w:rsid w:val="00E7793E"/>
    <w:rsid w:val="00E85310"/>
    <w:rsid w:val="00EA7927"/>
    <w:rsid w:val="00EB23FB"/>
    <w:rsid w:val="00EB44EE"/>
    <w:rsid w:val="00EB5661"/>
    <w:rsid w:val="00ED3FF7"/>
    <w:rsid w:val="00EE0A36"/>
    <w:rsid w:val="00EE2C50"/>
    <w:rsid w:val="00F15A64"/>
    <w:rsid w:val="00F1690C"/>
    <w:rsid w:val="00F16E40"/>
    <w:rsid w:val="00F5167C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  <w:style w:type="paragraph" w:customStyle="1" w:styleId="11">
    <w:name w:val="Обычный (веб)1"/>
    <w:rsid w:val="00C16763"/>
    <w:pPr>
      <w:widowControl w:val="0"/>
      <w:suppressAutoHyphens/>
    </w:pPr>
    <w:rPr>
      <w:rFonts w:ascii="Calibri" w:eastAsia="Lucida Sans Unicode" w:hAnsi="Calibri" w:cs="font171"/>
      <w:kern w:val="1"/>
      <w:lang w:eastAsia="zh-CN"/>
    </w:rPr>
  </w:style>
  <w:style w:type="character" w:styleId="af9">
    <w:name w:val="Strong"/>
    <w:basedOn w:val="a0"/>
    <w:uiPriority w:val="22"/>
    <w:qFormat/>
    <w:rsid w:val="00756C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--7sbbhib2aqbonkeww0u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4B9A9-AEBB-4BFB-90E0-1021B930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3</cp:revision>
  <cp:lastPrinted>2014-12-23T10:32:00Z</cp:lastPrinted>
  <dcterms:created xsi:type="dcterms:W3CDTF">2022-10-09T14:08:00Z</dcterms:created>
  <dcterms:modified xsi:type="dcterms:W3CDTF">2022-10-10T13:22:00Z</dcterms:modified>
</cp:coreProperties>
</file>